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49CA0" w14:textId="5EF62D29" w:rsidR="00615C42" w:rsidRDefault="005E00CB">
      <w:pPr>
        <w:rPr>
          <w:rFonts w:ascii="Calibri" w:hAnsi="Calibri"/>
          <w:b/>
          <w:sz w:val="36"/>
          <w:szCs w:val="36"/>
        </w:rPr>
      </w:pPr>
      <w:bookmarkStart w:id="0" w:name="_GoBack"/>
      <w:bookmarkEnd w:id="0"/>
      <w:permStart w:id="1764643897" w:edGrp="everyone"/>
      <w:r>
        <w:rPr>
          <w:rFonts w:ascii="Calibri" w:hAnsi="Calibri"/>
          <w:b/>
          <w:sz w:val="36"/>
          <w:szCs w:val="36"/>
        </w:rPr>
        <w:t xml:space="preserve">CPG </w:t>
      </w:r>
      <w:r w:rsidR="00615C42" w:rsidRPr="00725447">
        <w:rPr>
          <w:rFonts w:ascii="Calibri" w:hAnsi="Calibri"/>
          <w:b/>
          <w:sz w:val="36"/>
          <w:szCs w:val="36"/>
        </w:rPr>
        <w:t>Title</w:t>
      </w:r>
      <w:r w:rsidR="009D3304" w:rsidRPr="00725447">
        <w:rPr>
          <w:rFonts w:ascii="Calibri" w:hAnsi="Calibri"/>
          <w:b/>
          <w:sz w:val="36"/>
          <w:szCs w:val="36"/>
        </w:rPr>
        <w:t xml:space="preserve"> </w:t>
      </w:r>
    </w:p>
    <w:permEnd w:id="1764643897"/>
    <w:p w14:paraId="15496C43" w14:textId="2F3EA451" w:rsidR="00C35AA0" w:rsidRDefault="00C35AA0">
      <w:pPr>
        <w:rPr>
          <w:rFonts w:ascii="Calibri" w:hAnsi="Calibri"/>
          <w:b/>
          <w:sz w:val="36"/>
          <w:szCs w:val="36"/>
        </w:rPr>
      </w:pPr>
    </w:p>
    <w:p w14:paraId="3CCAFA6A" w14:textId="75B0516F" w:rsidR="00C35AA0" w:rsidRDefault="006A0283" w:rsidP="006A0283">
      <w:pPr>
        <w:ind w:left="-426"/>
        <w:rPr>
          <w:noProof/>
        </w:rPr>
      </w:pPr>
      <w:r w:rsidRPr="006A0283">
        <w:rPr>
          <w:rFonts w:ascii="Calibri" w:hAnsi="Calibri"/>
          <w:b/>
          <w:noProof/>
          <w:sz w:val="36"/>
          <w:szCs w:val="36"/>
        </w:rPr>
        <w:drawing>
          <wp:inline distT="0" distB="0" distL="0" distR="0" wp14:anchorId="4E9FC28D" wp14:editId="21318CDE">
            <wp:extent cx="5953876" cy="676275"/>
            <wp:effectExtent l="0" t="0" r="8890" b="0"/>
            <wp:docPr id="7" name="Picture 7" descr="Z:\CPG Group\PIC - Paediatric Improvement Collaborative\Logos\PIC logo for CPG endors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PG Group\PIC - Paediatric Improvement Collaborative\Logos\PIC logo for CPG endorsement.png"/>
                    <pic:cNvPicPr>
                      <a:picLocks noChangeAspect="1" noChangeArrowheads="1"/>
                    </pic:cNvPicPr>
                  </pic:nvPicPr>
                  <pic:blipFill rotWithShape="1">
                    <a:blip r:embed="rId7">
                      <a:extLst>
                        <a:ext uri="{28A0092B-C50C-407E-A947-70E740481C1C}">
                          <a14:useLocalDpi xmlns:a14="http://schemas.microsoft.com/office/drawing/2010/main" val="0"/>
                        </a:ext>
                      </a:extLst>
                    </a:blip>
                    <a:srcRect l="367"/>
                    <a:stretch/>
                  </pic:blipFill>
                  <pic:spPr bwMode="auto">
                    <a:xfrm>
                      <a:off x="0" y="0"/>
                      <a:ext cx="5953876" cy="676275"/>
                    </a:xfrm>
                    <a:prstGeom prst="rect">
                      <a:avLst/>
                    </a:prstGeom>
                    <a:noFill/>
                    <a:ln>
                      <a:noFill/>
                    </a:ln>
                  </pic:spPr>
                </pic:pic>
              </a:graphicData>
            </a:graphic>
          </wp:inline>
        </w:drawing>
      </w:r>
      <w:r w:rsidR="00823E70">
        <w:rPr>
          <w:rFonts w:ascii="Calibri" w:hAnsi="Calibri"/>
          <w:b/>
          <w:sz w:val="36"/>
          <w:szCs w:val="36"/>
        </w:rPr>
        <w:t xml:space="preserve">  </w:t>
      </w:r>
    </w:p>
    <w:p w14:paraId="33AB91F0" w14:textId="77777777" w:rsidR="00F30B54" w:rsidRPr="00F30B54" w:rsidRDefault="00F30B54" w:rsidP="00F30B54">
      <w:pPr>
        <w:jc w:val="center"/>
        <w:rPr>
          <w:rFonts w:ascii="Calibri" w:hAnsi="Calibri"/>
          <w:b/>
          <w:i/>
          <w:iCs/>
          <w:color w:val="00B0F0"/>
        </w:rPr>
      </w:pPr>
    </w:p>
    <w:p w14:paraId="580A673F" w14:textId="77777777" w:rsidR="008B5E5D" w:rsidRPr="00AB1B37" w:rsidRDefault="008B5E5D">
      <w:pPr>
        <w:rPr>
          <w:rFonts w:ascii="Calibri" w:hAnsi="Calibri"/>
          <w:b/>
        </w:rPr>
      </w:pPr>
    </w:p>
    <w:p w14:paraId="7D75CAF7" w14:textId="77777777" w:rsidR="00BB18CA" w:rsidRDefault="00AB1B37">
      <w:pPr>
        <w:rPr>
          <w:rFonts w:ascii="Calibri" w:hAnsi="Calibri"/>
          <w:b/>
        </w:rPr>
      </w:pPr>
      <w:r w:rsidRPr="00BB18CA">
        <w:rPr>
          <w:rFonts w:ascii="Calibri" w:hAnsi="Calibri"/>
          <w:b/>
          <w:color w:val="C00000"/>
          <w:sz w:val="28"/>
          <w:szCs w:val="28"/>
        </w:rPr>
        <w:t>See also</w:t>
      </w:r>
      <w:r w:rsidR="007A57E5">
        <w:rPr>
          <w:rFonts w:ascii="Calibri" w:hAnsi="Calibri"/>
          <w:b/>
        </w:rPr>
        <w:tab/>
      </w:r>
    </w:p>
    <w:p w14:paraId="2227CB88" w14:textId="459783A5" w:rsidR="007A57E5" w:rsidRPr="00900B95" w:rsidRDefault="00772A54" w:rsidP="00340288">
      <w:pPr>
        <w:rPr>
          <w:rFonts w:ascii="Calibri" w:hAnsi="Calibri"/>
          <w:bCs/>
        </w:rPr>
      </w:pPr>
      <w:permStart w:id="1385057640" w:edGrp="everyone"/>
      <w:r w:rsidRPr="00900B95">
        <w:rPr>
          <w:rFonts w:ascii="Calibri" w:hAnsi="Calibri"/>
          <w:bCs/>
        </w:rPr>
        <w:t xml:space="preserve">hyperlinks to </w:t>
      </w:r>
      <w:r w:rsidR="00900B95" w:rsidRPr="00900B95">
        <w:rPr>
          <w:rFonts w:ascii="Calibri" w:hAnsi="Calibri"/>
          <w:bCs/>
        </w:rPr>
        <w:t xml:space="preserve">the most relevant (usually </w:t>
      </w:r>
      <w:r w:rsidRPr="00900B95">
        <w:rPr>
          <w:rFonts w:ascii="Calibri" w:hAnsi="Calibri"/>
          <w:bCs/>
        </w:rPr>
        <w:t>2-3</w:t>
      </w:r>
      <w:r w:rsidR="00900B95" w:rsidRPr="00900B95">
        <w:rPr>
          <w:rFonts w:ascii="Calibri" w:hAnsi="Calibri"/>
          <w:bCs/>
        </w:rPr>
        <w:t>)</w:t>
      </w:r>
      <w:r w:rsidRPr="00900B95">
        <w:rPr>
          <w:rFonts w:ascii="Calibri" w:hAnsi="Calibri"/>
          <w:bCs/>
        </w:rPr>
        <w:t xml:space="preserve"> related CPGs</w:t>
      </w:r>
      <w:r w:rsidR="00C66269" w:rsidRPr="00900B95">
        <w:rPr>
          <w:rFonts w:ascii="Calibri" w:hAnsi="Calibri"/>
          <w:bCs/>
        </w:rPr>
        <w:t xml:space="preserve"> and/or</w:t>
      </w:r>
      <w:r w:rsidRPr="00900B95">
        <w:rPr>
          <w:rFonts w:ascii="Calibri" w:hAnsi="Calibri"/>
          <w:bCs/>
        </w:rPr>
        <w:t xml:space="preserve"> imp</w:t>
      </w:r>
      <w:r w:rsidR="007A57E5" w:rsidRPr="00900B95">
        <w:rPr>
          <w:rFonts w:ascii="Calibri" w:hAnsi="Calibri"/>
          <w:bCs/>
        </w:rPr>
        <w:t>ortant state/national resources</w:t>
      </w:r>
    </w:p>
    <w:p w14:paraId="6BB7EC9B" w14:textId="77777777" w:rsidR="00615C42" w:rsidRPr="00900B95" w:rsidRDefault="00772A54" w:rsidP="00340288">
      <w:pPr>
        <w:rPr>
          <w:rFonts w:ascii="Calibri" w:hAnsi="Calibri"/>
          <w:bCs/>
          <w:color w:val="FF0000"/>
        </w:rPr>
      </w:pPr>
      <w:r w:rsidRPr="00900B95">
        <w:rPr>
          <w:rFonts w:ascii="Calibri" w:hAnsi="Calibri"/>
          <w:bCs/>
        </w:rPr>
        <w:t>(further hyperlinks can be included in Additional notes at bottom)</w:t>
      </w:r>
    </w:p>
    <w:permEnd w:id="1385057640"/>
    <w:p w14:paraId="09FCEC19" w14:textId="77777777" w:rsidR="0099121F" w:rsidRDefault="0099121F">
      <w:pPr>
        <w:rPr>
          <w:rFonts w:ascii="Calibri" w:hAnsi="Calibri"/>
          <w:b/>
          <w:color w:val="FF0000"/>
        </w:rPr>
      </w:pPr>
    </w:p>
    <w:p w14:paraId="46FA433D" w14:textId="77777777" w:rsidR="0099121F" w:rsidRPr="00BB18CA" w:rsidRDefault="0099121F" w:rsidP="0099121F">
      <w:pPr>
        <w:pStyle w:val="NormalWeb"/>
        <w:shd w:val="clear" w:color="auto" w:fill="FFFFFF"/>
        <w:rPr>
          <w:rFonts w:ascii="Calibri" w:hAnsi="Calibri"/>
          <w:b/>
          <w:color w:val="C00000"/>
          <w:sz w:val="28"/>
          <w:szCs w:val="28"/>
        </w:rPr>
      </w:pPr>
      <w:r w:rsidRPr="00BB18CA">
        <w:rPr>
          <w:rFonts w:ascii="Calibri" w:hAnsi="Calibri"/>
          <w:b/>
          <w:color w:val="C00000"/>
          <w:sz w:val="28"/>
          <w:szCs w:val="28"/>
        </w:rPr>
        <w:t>Key Points</w:t>
      </w:r>
    </w:p>
    <w:p w14:paraId="09F251EE" w14:textId="62733320" w:rsidR="00725447" w:rsidRPr="00725447" w:rsidRDefault="00725447" w:rsidP="00725447">
      <w:pPr>
        <w:pStyle w:val="NormalWeb"/>
        <w:numPr>
          <w:ilvl w:val="0"/>
          <w:numId w:val="2"/>
        </w:numPr>
        <w:shd w:val="clear" w:color="auto" w:fill="FFFFFF"/>
        <w:rPr>
          <w:rFonts w:ascii="Calibri" w:hAnsi="Calibri"/>
          <w:color w:val="000000"/>
        </w:rPr>
      </w:pPr>
      <w:permStart w:id="537612430" w:edGrp="everyone"/>
      <w:r w:rsidRPr="00725447">
        <w:rPr>
          <w:rFonts w:ascii="Calibri" w:hAnsi="Calibri"/>
          <w:color w:val="000000"/>
        </w:rPr>
        <w:t>3-4 key points</w:t>
      </w:r>
      <w:r w:rsidR="00900B95">
        <w:rPr>
          <w:rFonts w:ascii="Calibri" w:hAnsi="Calibri"/>
          <w:color w:val="000000"/>
        </w:rPr>
        <w:t xml:space="preserve">: if a clinician only reads the key points section, what are the points of this CPG to ensure safe and effective management. </w:t>
      </w:r>
    </w:p>
    <w:p w14:paraId="303DD7FA" w14:textId="77777777" w:rsidR="00725447" w:rsidRPr="00725447" w:rsidRDefault="00725447" w:rsidP="00725447">
      <w:pPr>
        <w:pStyle w:val="NormalWeb"/>
        <w:numPr>
          <w:ilvl w:val="0"/>
          <w:numId w:val="2"/>
        </w:numPr>
        <w:shd w:val="clear" w:color="auto" w:fill="FFFFFF"/>
        <w:rPr>
          <w:rFonts w:ascii="Calibri" w:hAnsi="Calibri"/>
          <w:color w:val="000000"/>
        </w:rPr>
      </w:pPr>
      <w:r w:rsidRPr="00725447">
        <w:rPr>
          <w:rFonts w:ascii="Calibri" w:hAnsi="Calibri"/>
          <w:color w:val="000000"/>
        </w:rPr>
        <w:t>3-4 key points</w:t>
      </w:r>
    </w:p>
    <w:p w14:paraId="4F93545B" w14:textId="77777777" w:rsidR="00725447" w:rsidRPr="00725447" w:rsidRDefault="00725447" w:rsidP="00725447">
      <w:pPr>
        <w:pStyle w:val="NormalWeb"/>
        <w:numPr>
          <w:ilvl w:val="0"/>
          <w:numId w:val="2"/>
        </w:numPr>
        <w:shd w:val="clear" w:color="auto" w:fill="FFFFFF"/>
        <w:rPr>
          <w:rFonts w:ascii="Calibri" w:hAnsi="Calibri"/>
          <w:color w:val="000000"/>
        </w:rPr>
      </w:pPr>
      <w:r w:rsidRPr="00725447">
        <w:rPr>
          <w:rFonts w:ascii="Calibri" w:hAnsi="Calibri"/>
          <w:color w:val="000000"/>
        </w:rPr>
        <w:t>3-4 key points</w:t>
      </w:r>
    </w:p>
    <w:p w14:paraId="62180C49" w14:textId="77777777" w:rsidR="00725447" w:rsidRPr="00725447" w:rsidRDefault="00725447" w:rsidP="00725447">
      <w:pPr>
        <w:pStyle w:val="NormalWeb"/>
        <w:numPr>
          <w:ilvl w:val="0"/>
          <w:numId w:val="2"/>
        </w:numPr>
        <w:shd w:val="clear" w:color="auto" w:fill="FFFFFF"/>
        <w:rPr>
          <w:rFonts w:ascii="Calibri" w:hAnsi="Calibri"/>
          <w:color w:val="000000"/>
        </w:rPr>
      </w:pPr>
      <w:r w:rsidRPr="00725447">
        <w:rPr>
          <w:rFonts w:ascii="Calibri" w:hAnsi="Calibri"/>
          <w:color w:val="000000"/>
        </w:rPr>
        <w:t>3-4 key points</w:t>
      </w:r>
    </w:p>
    <w:p w14:paraId="4F9C3592" w14:textId="77777777" w:rsidR="00615C42" w:rsidRPr="00AB1B37" w:rsidRDefault="00615C42">
      <w:pPr>
        <w:rPr>
          <w:rFonts w:ascii="Calibri" w:hAnsi="Calibri"/>
          <w:b/>
        </w:rPr>
      </w:pPr>
    </w:p>
    <w:permEnd w:id="537612430"/>
    <w:p w14:paraId="36BFEED7" w14:textId="77777777" w:rsidR="00615C42" w:rsidRPr="00BB18CA" w:rsidRDefault="00615C42">
      <w:pPr>
        <w:rPr>
          <w:rFonts w:ascii="Calibri" w:hAnsi="Calibri"/>
          <w:b/>
          <w:color w:val="C00000"/>
          <w:sz w:val="28"/>
          <w:szCs w:val="28"/>
        </w:rPr>
      </w:pPr>
      <w:r w:rsidRPr="00BB18CA">
        <w:rPr>
          <w:rFonts w:ascii="Calibri" w:hAnsi="Calibri"/>
          <w:b/>
          <w:color w:val="C00000"/>
          <w:sz w:val="28"/>
          <w:szCs w:val="28"/>
        </w:rPr>
        <w:t>Background</w:t>
      </w:r>
    </w:p>
    <w:p w14:paraId="68189AAB" w14:textId="196A648C" w:rsidR="00A657BF" w:rsidRPr="000E63B1" w:rsidRDefault="00F30B54" w:rsidP="000E63B1">
      <w:pPr>
        <w:ind w:left="360"/>
        <w:rPr>
          <w:rFonts w:ascii="Calibri" w:hAnsi="Calibri"/>
        </w:rPr>
      </w:pPr>
      <w:permStart w:id="894109186" w:edGrp="everyone"/>
      <w:r w:rsidRPr="000E63B1">
        <w:rPr>
          <w:rFonts w:ascii="Calibri" w:hAnsi="Calibri"/>
        </w:rPr>
        <w:t xml:space="preserve">No more than </w:t>
      </w:r>
      <w:r w:rsidR="00615C42" w:rsidRPr="000E63B1">
        <w:rPr>
          <w:rFonts w:ascii="Calibri" w:hAnsi="Calibri"/>
        </w:rPr>
        <w:t>1-2 paragraphs explain</w:t>
      </w:r>
      <w:r w:rsidR="006E1815" w:rsidRPr="000E63B1">
        <w:rPr>
          <w:rFonts w:ascii="Calibri" w:hAnsi="Calibri"/>
        </w:rPr>
        <w:t>ing what the condition is</w:t>
      </w:r>
      <w:r w:rsidRPr="000E63B1">
        <w:rPr>
          <w:rFonts w:ascii="Calibri" w:hAnsi="Calibri"/>
        </w:rPr>
        <w:t>, preferably bullet points</w:t>
      </w:r>
      <w:r w:rsidR="006E1815" w:rsidRPr="000E63B1">
        <w:rPr>
          <w:rFonts w:ascii="Calibri" w:hAnsi="Calibri"/>
        </w:rPr>
        <w:t xml:space="preserve"> </w:t>
      </w:r>
    </w:p>
    <w:p w14:paraId="3BFDD0C4" w14:textId="21A0178B" w:rsidR="00A657BF" w:rsidRPr="00A657BF" w:rsidRDefault="006E1815" w:rsidP="00A657BF">
      <w:pPr>
        <w:pStyle w:val="ListParagraph"/>
        <w:numPr>
          <w:ilvl w:val="0"/>
          <w:numId w:val="5"/>
        </w:numPr>
        <w:rPr>
          <w:rFonts w:ascii="Calibri" w:hAnsi="Calibri"/>
        </w:rPr>
      </w:pPr>
      <w:r w:rsidRPr="00A657BF">
        <w:rPr>
          <w:rFonts w:ascii="Calibri" w:hAnsi="Calibri"/>
        </w:rPr>
        <w:t>Define non-standard</w:t>
      </w:r>
      <w:r w:rsidR="00615C42" w:rsidRPr="00A657BF">
        <w:rPr>
          <w:rFonts w:ascii="Calibri" w:hAnsi="Calibri"/>
        </w:rPr>
        <w:t xml:space="preserve"> abbreviations</w:t>
      </w:r>
      <w:r w:rsidR="00A657BF" w:rsidRPr="00A657BF">
        <w:rPr>
          <w:rFonts w:ascii="Calibri" w:hAnsi="Calibri"/>
        </w:rPr>
        <w:t xml:space="preserve"> </w:t>
      </w:r>
    </w:p>
    <w:p w14:paraId="05BB887B" w14:textId="25D1C64C" w:rsidR="00C66269" w:rsidRDefault="00A657BF" w:rsidP="00A657BF">
      <w:pPr>
        <w:pStyle w:val="ListParagraph"/>
        <w:numPr>
          <w:ilvl w:val="0"/>
          <w:numId w:val="5"/>
        </w:numPr>
        <w:rPr>
          <w:rFonts w:ascii="Calibri" w:hAnsi="Calibri"/>
        </w:rPr>
      </w:pPr>
      <w:r w:rsidRPr="00A657BF">
        <w:rPr>
          <w:rFonts w:ascii="Calibri" w:hAnsi="Calibri"/>
        </w:rPr>
        <w:t>Often information that doesn’t belong clearly in other sections</w:t>
      </w:r>
      <w:r w:rsidR="00900B95">
        <w:rPr>
          <w:rFonts w:ascii="Calibri" w:hAnsi="Calibri"/>
        </w:rPr>
        <w:t xml:space="preserve"> of the CPG</w:t>
      </w:r>
      <w:r w:rsidRPr="00A657BF">
        <w:rPr>
          <w:rFonts w:ascii="Calibri" w:hAnsi="Calibri"/>
        </w:rPr>
        <w:t xml:space="preserve"> but is required to follow</w:t>
      </w:r>
      <w:r>
        <w:rPr>
          <w:rFonts w:ascii="Calibri" w:hAnsi="Calibri"/>
        </w:rPr>
        <w:t xml:space="preserve"> the guideline </w:t>
      </w:r>
    </w:p>
    <w:p w14:paraId="7C3A8EE9" w14:textId="0A2A6465" w:rsidR="00615C42" w:rsidRPr="00A657BF" w:rsidRDefault="00900B95" w:rsidP="00A657BF">
      <w:pPr>
        <w:pStyle w:val="ListParagraph"/>
        <w:numPr>
          <w:ilvl w:val="0"/>
          <w:numId w:val="5"/>
        </w:numPr>
        <w:rPr>
          <w:rFonts w:ascii="Calibri" w:hAnsi="Calibri"/>
        </w:rPr>
      </w:pPr>
      <w:r>
        <w:rPr>
          <w:rFonts w:ascii="Calibri" w:hAnsi="Calibri"/>
        </w:rPr>
        <w:t xml:space="preserve">Don’t include </w:t>
      </w:r>
      <w:proofErr w:type="spellStart"/>
      <w:r w:rsidR="00C66269">
        <w:rPr>
          <w:rFonts w:ascii="Calibri" w:hAnsi="Calibri"/>
        </w:rPr>
        <w:t>Aetiolgy</w:t>
      </w:r>
      <w:proofErr w:type="spellEnd"/>
      <w:r w:rsidR="00C66269">
        <w:rPr>
          <w:rFonts w:ascii="Calibri" w:hAnsi="Calibri"/>
        </w:rPr>
        <w:t>/biology</w:t>
      </w:r>
      <w:r w:rsidR="00CB5A0A">
        <w:rPr>
          <w:rFonts w:ascii="Calibri" w:hAnsi="Calibri"/>
        </w:rPr>
        <w:t>,</w:t>
      </w:r>
      <w:r w:rsidR="00C66269">
        <w:rPr>
          <w:rFonts w:ascii="Calibri" w:hAnsi="Calibri"/>
        </w:rPr>
        <w:t xml:space="preserve"> </w:t>
      </w:r>
      <w:r w:rsidR="00CB5A0A">
        <w:rPr>
          <w:rFonts w:ascii="Calibri" w:hAnsi="Calibri"/>
        </w:rPr>
        <w:t xml:space="preserve">epidemiology </w:t>
      </w:r>
      <w:proofErr w:type="spellStart"/>
      <w:r>
        <w:rPr>
          <w:rFonts w:ascii="Calibri" w:hAnsi="Calibri"/>
        </w:rPr>
        <w:t>etc</w:t>
      </w:r>
      <w:proofErr w:type="spellEnd"/>
      <w:r w:rsidR="00615C42" w:rsidRPr="00A657BF">
        <w:rPr>
          <w:rFonts w:ascii="Calibri" w:hAnsi="Calibri"/>
        </w:rPr>
        <w:t xml:space="preserve"> </w:t>
      </w:r>
      <w:r w:rsidR="00CB5A0A">
        <w:rPr>
          <w:rFonts w:ascii="Calibri" w:hAnsi="Calibri"/>
        </w:rPr>
        <w:t>unless specifically clinically relevant to decision making in the rest of the CPG</w:t>
      </w:r>
    </w:p>
    <w:p w14:paraId="6D89748E" w14:textId="77777777" w:rsidR="00615C42" w:rsidRPr="00AB1B37" w:rsidRDefault="00615C42">
      <w:pPr>
        <w:rPr>
          <w:rFonts w:ascii="Calibri" w:hAnsi="Calibri"/>
        </w:rPr>
      </w:pPr>
    </w:p>
    <w:permEnd w:id="894109186"/>
    <w:p w14:paraId="4D496BCA" w14:textId="77777777" w:rsidR="00615C42" w:rsidRDefault="009D3304">
      <w:pPr>
        <w:rPr>
          <w:rFonts w:ascii="Calibri" w:hAnsi="Calibri"/>
          <w:b/>
          <w:color w:val="C00000"/>
          <w:sz w:val="28"/>
          <w:szCs w:val="28"/>
        </w:rPr>
      </w:pPr>
      <w:r w:rsidRPr="00BB18CA">
        <w:rPr>
          <w:rFonts w:ascii="Calibri" w:hAnsi="Calibri"/>
          <w:b/>
          <w:color w:val="C00000"/>
          <w:sz w:val="28"/>
          <w:szCs w:val="28"/>
        </w:rPr>
        <w:t>Assessment</w:t>
      </w:r>
    </w:p>
    <w:p w14:paraId="119E7823" w14:textId="35033751" w:rsidR="00855DFF" w:rsidRPr="00AB1B37" w:rsidRDefault="00855DFF" w:rsidP="00855DFF">
      <w:pPr>
        <w:rPr>
          <w:rFonts w:ascii="Calibri" w:hAnsi="Calibri"/>
          <w:u w:val="single"/>
        </w:rPr>
      </w:pPr>
      <w:permStart w:id="1185436829" w:edGrp="everyone"/>
      <w:r>
        <w:rPr>
          <w:rFonts w:ascii="Calibri" w:hAnsi="Calibri"/>
        </w:rPr>
        <w:t>Notes: usually follows format below, red flag features should be in red, can be</w:t>
      </w:r>
      <w:r w:rsidRPr="00725447">
        <w:rPr>
          <w:rFonts w:ascii="Calibri" w:hAnsi="Calibri"/>
        </w:rPr>
        <w:t xml:space="preserve"> </w:t>
      </w:r>
      <w:r>
        <w:rPr>
          <w:rFonts w:ascii="Calibri" w:hAnsi="Calibri"/>
        </w:rPr>
        <w:t xml:space="preserve">presented in </w:t>
      </w:r>
      <w:r w:rsidRPr="00725447">
        <w:rPr>
          <w:rFonts w:ascii="Calibri" w:hAnsi="Calibri"/>
        </w:rPr>
        <w:t>table form</w:t>
      </w:r>
      <w:r>
        <w:rPr>
          <w:rFonts w:ascii="Calibri" w:hAnsi="Calibri"/>
        </w:rPr>
        <w:t>. Are there images or a video that would be helpful in the CPG – discuss with CPG early as can be developed</w:t>
      </w:r>
      <w:r w:rsidRPr="00725447">
        <w:rPr>
          <w:rFonts w:ascii="Calibri" w:hAnsi="Calibri"/>
        </w:rPr>
        <w:t>)</w:t>
      </w:r>
      <w:r>
        <w:rPr>
          <w:rFonts w:ascii="Calibri" w:hAnsi="Calibri"/>
        </w:rPr>
        <w:t xml:space="preserve"> </w:t>
      </w:r>
    </w:p>
    <w:permEnd w:id="1185436829"/>
    <w:p w14:paraId="77E8E8E9" w14:textId="77777777" w:rsidR="00A657BF" w:rsidRPr="00BB18CA" w:rsidRDefault="00A657BF" w:rsidP="00A657BF">
      <w:pPr>
        <w:rPr>
          <w:rFonts w:ascii="Calibri" w:hAnsi="Calibri"/>
          <w:b/>
          <w:color w:val="FF0000"/>
        </w:rPr>
      </w:pPr>
      <w:r w:rsidRPr="00BB18CA">
        <w:rPr>
          <w:rFonts w:ascii="Calibri" w:hAnsi="Calibri"/>
          <w:b/>
          <w:color w:val="FF0000"/>
        </w:rPr>
        <w:t>History</w:t>
      </w:r>
    </w:p>
    <w:p w14:paraId="382BCB6B" w14:textId="77777777" w:rsidR="00A657BF" w:rsidRPr="00BB18CA" w:rsidRDefault="00A657BF">
      <w:pPr>
        <w:rPr>
          <w:rFonts w:ascii="Calibri" w:hAnsi="Calibri"/>
          <w:b/>
          <w:color w:val="C00000"/>
          <w:sz w:val="28"/>
          <w:szCs w:val="28"/>
        </w:rPr>
      </w:pPr>
    </w:p>
    <w:p w14:paraId="1FEAF1E1" w14:textId="109C94D1" w:rsidR="00615C42" w:rsidRPr="00A657BF" w:rsidRDefault="00A657BF" w:rsidP="00A657BF">
      <w:pPr>
        <w:pStyle w:val="ListParagraph"/>
        <w:numPr>
          <w:ilvl w:val="0"/>
          <w:numId w:val="4"/>
        </w:numPr>
        <w:rPr>
          <w:rFonts w:ascii="Calibri" w:hAnsi="Calibri"/>
        </w:rPr>
      </w:pPr>
      <w:permStart w:id="460522796" w:edGrp="everyone"/>
      <w:r w:rsidRPr="00A657BF">
        <w:rPr>
          <w:rFonts w:ascii="Calibri" w:hAnsi="Calibri"/>
        </w:rPr>
        <w:t>Usually bullet points</w:t>
      </w:r>
    </w:p>
    <w:p w14:paraId="23A51ED5" w14:textId="602EDDD7" w:rsidR="00A657BF" w:rsidRPr="00A657BF" w:rsidRDefault="00A657BF" w:rsidP="00A657BF">
      <w:pPr>
        <w:pStyle w:val="ListParagraph"/>
        <w:numPr>
          <w:ilvl w:val="0"/>
          <w:numId w:val="4"/>
        </w:numPr>
        <w:rPr>
          <w:rFonts w:ascii="Calibri" w:hAnsi="Calibri"/>
        </w:rPr>
      </w:pPr>
      <w:r w:rsidRPr="00A657BF">
        <w:rPr>
          <w:rFonts w:ascii="Calibri" w:hAnsi="Calibri"/>
        </w:rPr>
        <w:lastRenderedPageBreak/>
        <w:t>Restricted to features specific to this topic, rather than more generic/standard history questions</w:t>
      </w:r>
    </w:p>
    <w:p w14:paraId="134E1B22" w14:textId="4208649F" w:rsidR="00615C42" w:rsidRDefault="00615C42">
      <w:pPr>
        <w:rPr>
          <w:rFonts w:ascii="Calibri" w:hAnsi="Calibri"/>
        </w:rPr>
      </w:pPr>
    </w:p>
    <w:p w14:paraId="570903FF" w14:textId="77777777" w:rsidR="00BB18CA" w:rsidRPr="00AB1B37" w:rsidRDefault="00BB18CA">
      <w:pPr>
        <w:rPr>
          <w:rFonts w:ascii="Calibri" w:hAnsi="Calibri"/>
        </w:rPr>
      </w:pPr>
    </w:p>
    <w:permEnd w:id="460522796"/>
    <w:p w14:paraId="128B76E0" w14:textId="77777777" w:rsidR="00A657BF" w:rsidRPr="00BB18CA" w:rsidRDefault="00A657BF" w:rsidP="00A657BF">
      <w:pPr>
        <w:rPr>
          <w:rFonts w:ascii="Calibri" w:hAnsi="Calibri"/>
          <w:b/>
          <w:color w:val="FF0000"/>
        </w:rPr>
      </w:pPr>
      <w:r w:rsidRPr="00BB18CA">
        <w:rPr>
          <w:rFonts w:ascii="Calibri" w:hAnsi="Calibri"/>
          <w:b/>
          <w:color w:val="FF0000"/>
        </w:rPr>
        <w:t>Examination</w:t>
      </w:r>
    </w:p>
    <w:p w14:paraId="19521CC5" w14:textId="77777777" w:rsidR="00A657BF" w:rsidRPr="00A657BF" w:rsidRDefault="00A657BF" w:rsidP="00A657BF">
      <w:pPr>
        <w:pStyle w:val="ListParagraph"/>
        <w:numPr>
          <w:ilvl w:val="0"/>
          <w:numId w:val="4"/>
        </w:numPr>
        <w:rPr>
          <w:rFonts w:ascii="Calibri" w:hAnsi="Calibri"/>
        </w:rPr>
      </w:pPr>
      <w:permStart w:id="1123418186" w:edGrp="everyone"/>
      <w:r w:rsidRPr="00A657BF">
        <w:rPr>
          <w:rFonts w:ascii="Calibri" w:hAnsi="Calibri"/>
        </w:rPr>
        <w:t>Usually bullet points</w:t>
      </w:r>
    </w:p>
    <w:p w14:paraId="7E2676B9" w14:textId="7DB19FDA" w:rsidR="00A657BF" w:rsidRPr="00A657BF" w:rsidRDefault="00A657BF" w:rsidP="00A657BF">
      <w:pPr>
        <w:pStyle w:val="ListParagraph"/>
        <w:numPr>
          <w:ilvl w:val="0"/>
          <w:numId w:val="4"/>
        </w:numPr>
        <w:rPr>
          <w:rFonts w:ascii="Calibri" w:hAnsi="Calibri"/>
        </w:rPr>
      </w:pPr>
      <w:r w:rsidRPr="00A657BF">
        <w:rPr>
          <w:rFonts w:ascii="Calibri" w:hAnsi="Calibri"/>
        </w:rPr>
        <w:t xml:space="preserve">Restricted to features specific to this topic, rather than more generic/standard </w:t>
      </w:r>
      <w:r>
        <w:rPr>
          <w:rFonts w:ascii="Calibri" w:hAnsi="Calibri"/>
        </w:rPr>
        <w:t>examination e.g. vital signs</w:t>
      </w:r>
    </w:p>
    <w:p w14:paraId="6B581A18" w14:textId="77777777" w:rsidR="00A657BF" w:rsidRDefault="00A657BF" w:rsidP="00A657BF">
      <w:pPr>
        <w:rPr>
          <w:rFonts w:ascii="Calibri" w:hAnsi="Calibri"/>
        </w:rPr>
      </w:pPr>
    </w:p>
    <w:p w14:paraId="2DEDFA37" w14:textId="06EDD68F" w:rsidR="00A657BF" w:rsidRPr="00AB1B37" w:rsidRDefault="00A657BF" w:rsidP="00A657BF">
      <w:pPr>
        <w:rPr>
          <w:rFonts w:ascii="Calibri" w:hAnsi="Calibri"/>
        </w:rPr>
      </w:pPr>
    </w:p>
    <w:p w14:paraId="304A60D8" w14:textId="3071FFBC" w:rsidR="00855DFF" w:rsidRDefault="00855DFF" w:rsidP="00855DFF">
      <w:pPr>
        <w:rPr>
          <w:rFonts w:ascii="Calibri" w:hAnsi="Calibri"/>
          <w:b/>
          <w:color w:val="FF0000"/>
        </w:rPr>
      </w:pPr>
      <w:permStart w:id="241855465" w:edGrp="everyone"/>
      <w:permEnd w:id="1123418186"/>
      <w:r w:rsidRPr="00BB18CA">
        <w:rPr>
          <w:rFonts w:ascii="Calibri" w:hAnsi="Calibri"/>
          <w:b/>
          <w:color w:val="FF0000"/>
        </w:rPr>
        <w:t>Assessment of severity</w:t>
      </w:r>
    </w:p>
    <w:p w14:paraId="23EDCDAD" w14:textId="6496A602" w:rsidR="00A657BF" w:rsidRPr="00AB1B37" w:rsidRDefault="00A657BF" w:rsidP="00A657BF">
      <w:pPr>
        <w:rPr>
          <w:rFonts w:ascii="Calibri" w:hAnsi="Calibri"/>
          <w:u w:val="single"/>
        </w:rPr>
      </w:pPr>
      <w:r w:rsidRPr="00725447">
        <w:rPr>
          <w:rFonts w:ascii="Calibri" w:hAnsi="Calibri"/>
        </w:rPr>
        <w:t>(if applicable – often table form</w:t>
      </w:r>
      <w:r w:rsidR="00054A4A">
        <w:rPr>
          <w:rFonts w:ascii="Calibri" w:hAnsi="Calibri"/>
        </w:rPr>
        <w:t xml:space="preserve"> </w:t>
      </w:r>
      <w:proofErr w:type="spellStart"/>
      <w:r w:rsidR="00054A4A">
        <w:rPr>
          <w:rFonts w:ascii="Calibri" w:hAnsi="Calibri"/>
        </w:rPr>
        <w:t>eg</w:t>
      </w:r>
      <w:proofErr w:type="spellEnd"/>
      <w:r w:rsidR="00054A4A">
        <w:rPr>
          <w:rFonts w:ascii="Calibri" w:hAnsi="Calibri"/>
        </w:rPr>
        <w:t xml:space="preserve"> </w:t>
      </w:r>
      <w:r w:rsidR="00054A4A" w:rsidRPr="00054A4A">
        <w:rPr>
          <w:rFonts w:ascii="Calibri" w:hAnsi="Calibri"/>
        </w:rPr>
        <w:t>https://www.rch.org.au/clinicalguide/guideline_index/Bronchiolitis/</w:t>
      </w:r>
      <w:r w:rsidRPr="00725447">
        <w:rPr>
          <w:rFonts w:ascii="Calibri" w:hAnsi="Calibri"/>
        </w:rPr>
        <w:t>)</w:t>
      </w:r>
    </w:p>
    <w:p w14:paraId="2BC79FFB" w14:textId="1F221F93" w:rsidR="00A657BF" w:rsidRPr="00AB1B37" w:rsidRDefault="00C66269" w:rsidP="00A657BF">
      <w:pPr>
        <w:rPr>
          <w:rFonts w:ascii="Calibri" w:hAnsi="Calibri"/>
        </w:rPr>
      </w:pPr>
      <w:r>
        <w:rPr>
          <w:rFonts w:ascii="Calibri" w:hAnsi="Calibri"/>
        </w:rPr>
        <w:t>Alternative heading is differential diagnosis</w:t>
      </w:r>
      <w:r w:rsidR="00CB5A0A">
        <w:rPr>
          <w:rFonts w:ascii="Calibri" w:hAnsi="Calibri"/>
        </w:rPr>
        <w:t>, if applicable only</w:t>
      </w:r>
    </w:p>
    <w:permEnd w:id="241855465"/>
    <w:p w14:paraId="6565F4FE" w14:textId="77777777" w:rsidR="00A657BF" w:rsidRDefault="00A657BF">
      <w:pPr>
        <w:rPr>
          <w:rFonts w:ascii="Calibri" w:hAnsi="Calibri"/>
          <w:b/>
          <w:color w:val="C00000"/>
          <w:sz w:val="28"/>
          <w:szCs w:val="28"/>
        </w:rPr>
      </w:pPr>
    </w:p>
    <w:p w14:paraId="09F578D4" w14:textId="77777777" w:rsidR="00855DFF" w:rsidRDefault="00AB1B37" w:rsidP="00CB5A0A">
      <w:pPr>
        <w:rPr>
          <w:rFonts w:ascii="Calibri" w:hAnsi="Calibri"/>
          <w:b/>
          <w:color w:val="C00000"/>
          <w:sz w:val="28"/>
          <w:szCs w:val="28"/>
        </w:rPr>
      </w:pPr>
      <w:r w:rsidRPr="00BB18CA">
        <w:rPr>
          <w:rFonts w:ascii="Calibri" w:hAnsi="Calibri"/>
          <w:b/>
          <w:color w:val="C00000"/>
          <w:sz w:val="28"/>
          <w:szCs w:val="28"/>
        </w:rPr>
        <w:t>Management</w:t>
      </w:r>
      <w:r w:rsidR="00C66269">
        <w:rPr>
          <w:rFonts w:ascii="Calibri" w:hAnsi="Calibri"/>
          <w:b/>
          <w:color w:val="C00000"/>
          <w:sz w:val="28"/>
          <w:szCs w:val="28"/>
        </w:rPr>
        <w:t xml:space="preserve"> </w:t>
      </w:r>
    </w:p>
    <w:p w14:paraId="52645E30" w14:textId="6F7E365F" w:rsidR="00855DFF" w:rsidRDefault="00855DFF" w:rsidP="00CB5A0A">
      <w:pPr>
        <w:rPr>
          <w:rFonts w:ascii="Calibri" w:hAnsi="Calibri"/>
        </w:rPr>
      </w:pPr>
      <w:permStart w:id="611664080" w:edGrp="everyone"/>
      <w:r>
        <w:rPr>
          <w:rFonts w:ascii="Calibri" w:hAnsi="Calibri"/>
        </w:rPr>
        <w:t xml:space="preserve">Notes: Preferably including </w:t>
      </w:r>
      <w:r w:rsidRPr="00BB18CA">
        <w:rPr>
          <w:rFonts w:ascii="Calibri" w:hAnsi="Calibri"/>
        </w:rPr>
        <w:t>a flow chart</w:t>
      </w:r>
      <w:r>
        <w:rPr>
          <w:rFonts w:ascii="Calibri" w:hAnsi="Calibri"/>
        </w:rPr>
        <w:t>, see flowchart template</w:t>
      </w:r>
      <w:permEnd w:id="611664080"/>
    </w:p>
    <w:p w14:paraId="1E9D6C62" w14:textId="77777777" w:rsidR="00A657BF" w:rsidRPr="00BB18CA" w:rsidRDefault="00A657BF" w:rsidP="00A657BF">
      <w:pPr>
        <w:rPr>
          <w:rFonts w:ascii="Calibri" w:hAnsi="Calibri"/>
          <w:b/>
          <w:color w:val="FF0000"/>
        </w:rPr>
      </w:pPr>
      <w:r w:rsidRPr="00BB18CA">
        <w:rPr>
          <w:rFonts w:ascii="Calibri" w:hAnsi="Calibri"/>
          <w:b/>
          <w:color w:val="FF0000"/>
        </w:rPr>
        <w:t>Investigations</w:t>
      </w:r>
    </w:p>
    <w:p w14:paraId="28BE74AD" w14:textId="56DB06ED" w:rsidR="00615C42" w:rsidRPr="00AB1B37" w:rsidRDefault="00924883" w:rsidP="00924883">
      <w:pPr>
        <w:rPr>
          <w:rFonts w:ascii="Calibri" w:hAnsi="Calibri"/>
        </w:rPr>
      </w:pPr>
      <w:permStart w:id="542053797" w:edGrp="everyone"/>
      <w:r>
        <w:rPr>
          <w:rFonts w:ascii="Calibri" w:hAnsi="Calibri"/>
        </w:rPr>
        <w:t xml:space="preserve">Can be a statement that no investigations are required, or similar, if appropriate </w:t>
      </w:r>
    </w:p>
    <w:p w14:paraId="2D8ECEF7" w14:textId="77777777" w:rsidR="00AB1B37" w:rsidRPr="00AB1B37" w:rsidRDefault="00AB1B37">
      <w:pPr>
        <w:rPr>
          <w:rFonts w:ascii="Calibri" w:hAnsi="Calibri"/>
          <w:b/>
        </w:rPr>
      </w:pPr>
    </w:p>
    <w:permEnd w:id="542053797"/>
    <w:p w14:paraId="35C846E4" w14:textId="77777777" w:rsidR="00CB5A0A" w:rsidRDefault="00CB5A0A">
      <w:pPr>
        <w:rPr>
          <w:rFonts w:ascii="Calibri" w:hAnsi="Calibri"/>
          <w:b/>
          <w:color w:val="FF0000"/>
        </w:rPr>
      </w:pPr>
    </w:p>
    <w:p w14:paraId="5B2192E7" w14:textId="317D7A44" w:rsidR="00A657BF" w:rsidRDefault="00A657BF">
      <w:pPr>
        <w:rPr>
          <w:rFonts w:ascii="Calibri" w:hAnsi="Calibri"/>
          <w:b/>
          <w:color w:val="FF0000"/>
        </w:rPr>
      </w:pPr>
      <w:r w:rsidRPr="00BB18CA">
        <w:rPr>
          <w:rFonts w:ascii="Calibri" w:hAnsi="Calibri"/>
          <w:b/>
          <w:color w:val="FF0000"/>
        </w:rPr>
        <w:t>Treatment</w:t>
      </w:r>
    </w:p>
    <w:p w14:paraId="734BAAA9" w14:textId="6C3C4BD6" w:rsidR="00A657BF" w:rsidRPr="00BB18CA" w:rsidRDefault="00CB5A0A" w:rsidP="00A657BF">
      <w:pPr>
        <w:rPr>
          <w:rFonts w:ascii="Calibri" w:hAnsi="Calibri"/>
        </w:rPr>
      </w:pPr>
      <w:permStart w:id="74934759" w:edGrp="everyone"/>
      <w:r>
        <w:rPr>
          <w:rFonts w:ascii="Calibri" w:hAnsi="Calibri"/>
        </w:rPr>
        <w:t>Often covered by</w:t>
      </w:r>
      <w:r w:rsidR="00A657BF">
        <w:rPr>
          <w:rFonts w:ascii="Calibri" w:hAnsi="Calibri"/>
        </w:rPr>
        <w:t xml:space="preserve"> </w:t>
      </w:r>
      <w:r w:rsidR="00A657BF" w:rsidRPr="00BB18CA">
        <w:rPr>
          <w:rFonts w:ascii="Calibri" w:hAnsi="Calibri"/>
        </w:rPr>
        <w:t>a flow chart</w:t>
      </w:r>
      <w:r w:rsidR="00924883">
        <w:rPr>
          <w:rFonts w:ascii="Calibri" w:hAnsi="Calibri"/>
        </w:rPr>
        <w:t>, see flowchart template (</w:t>
      </w:r>
      <w:proofErr w:type="spellStart"/>
      <w:r w:rsidR="00924883">
        <w:rPr>
          <w:rFonts w:ascii="Calibri" w:hAnsi="Calibri"/>
        </w:rPr>
        <w:t>powerpoint</w:t>
      </w:r>
      <w:proofErr w:type="spellEnd"/>
      <w:r w:rsidR="00924883">
        <w:rPr>
          <w:rFonts w:ascii="Calibri" w:hAnsi="Calibri"/>
        </w:rPr>
        <w:t xml:space="preserve"> document)</w:t>
      </w:r>
    </w:p>
    <w:p w14:paraId="38DF1479" w14:textId="77777777" w:rsidR="00A657BF" w:rsidRDefault="00A657BF" w:rsidP="00A657BF">
      <w:pPr>
        <w:rPr>
          <w:rFonts w:ascii="Calibri" w:hAnsi="Calibri"/>
        </w:rPr>
      </w:pPr>
    </w:p>
    <w:p w14:paraId="12DA32A2" w14:textId="5B6DED9F" w:rsidR="00734414" w:rsidRPr="00734414" w:rsidRDefault="00734414" w:rsidP="00734414">
      <w:pPr>
        <w:pStyle w:val="ListParagraph"/>
        <w:numPr>
          <w:ilvl w:val="0"/>
          <w:numId w:val="6"/>
        </w:numPr>
        <w:rPr>
          <w:rFonts w:ascii="Calibri" w:hAnsi="Calibri"/>
        </w:rPr>
      </w:pPr>
      <w:r w:rsidRPr="00734414">
        <w:rPr>
          <w:rFonts w:ascii="Calibri" w:hAnsi="Calibri"/>
        </w:rPr>
        <w:t xml:space="preserve">If </w:t>
      </w:r>
      <w:r w:rsidR="00924883" w:rsidRPr="00734414">
        <w:rPr>
          <w:rFonts w:ascii="Calibri" w:hAnsi="Calibri"/>
        </w:rPr>
        <w:t>D</w:t>
      </w:r>
      <w:r w:rsidR="00A657BF" w:rsidRPr="00734414">
        <w:rPr>
          <w:rFonts w:ascii="Calibri" w:hAnsi="Calibri"/>
        </w:rPr>
        <w:t>rug d</w:t>
      </w:r>
      <w:r w:rsidR="00924883" w:rsidRPr="00734414">
        <w:rPr>
          <w:rFonts w:ascii="Calibri" w:hAnsi="Calibri"/>
        </w:rPr>
        <w:t xml:space="preserve">oses are required to be included, ensure consistent with </w:t>
      </w:r>
      <w:r w:rsidRPr="00734414">
        <w:rPr>
          <w:rFonts w:ascii="Calibri" w:hAnsi="Calibri"/>
        </w:rPr>
        <w:t>the AMH, unless specific changes required</w:t>
      </w:r>
      <w:r w:rsidR="00CB5A0A">
        <w:rPr>
          <w:rFonts w:ascii="Calibri" w:hAnsi="Calibri"/>
        </w:rPr>
        <w:t xml:space="preserve"> (include references for these in reference list)</w:t>
      </w:r>
    </w:p>
    <w:p w14:paraId="6F924E88" w14:textId="50B213A6" w:rsidR="00734414" w:rsidRPr="00734414" w:rsidRDefault="00734414" w:rsidP="00734414">
      <w:pPr>
        <w:pStyle w:val="ListParagraph"/>
        <w:numPr>
          <w:ilvl w:val="0"/>
          <w:numId w:val="6"/>
        </w:numPr>
        <w:rPr>
          <w:rFonts w:ascii="Calibri" w:hAnsi="Calibri"/>
        </w:rPr>
      </w:pPr>
      <w:r w:rsidRPr="00734414">
        <w:rPr>
          <w:rFonts w:ascii="Calibri" w:hAnsi="Calibri"/>
        </w:rPr>
        <w:t xml:space="preserve">Ensure </w:t>
      </w:r>
      <w:r w:rsidR="006C2ABB">
        <w:rPr>
          <w:rFonts w:ascii="Calibri" w:hAnsi="Calibri"/>
        </w:rPr>
        <w:t xml:space="preserve">vital </w:t>
      </w:r>
      <w:r w:rsidRPr="00734414">
        <w:rPr>
          <w:rFonts w:ascii="Calibri" w:hAnsi="Calibri"/>
        </w:rPr>
        <w:t xml:space="preserve">related </w:t>
      </w:r>
      <w:r w:rsidR="00924883" w:rsidRPr="00734414">
        <w:rPr>
          <w:rFonts w:ascii="Calibri" w:hAnsi="Calibri"/>
        </w:rPr>
        <w:t>information</w:t>
      </w:r>
      <w:r w:rsidR="00A657BF" w:rsidRPr="00734414">
        <w:rPr>
          <w:rFonts w:ascii="Calibri" w:hAnsi="Calibri"/>
        </w:rPr>
        <w:t xml:space="preserve"> </w:t>
      </w:r>
      <w:r w:rsidRPr="00734414">
        <w:rPr>
          <w:rFonts w:ascii="Calibri" w:hAnsi="Calibri"/>
        </w:rPr>
        <w:t xml:space="preserve">is included </w:t>
      </w:r>
      <w:r w:rsidR="00A657BF" w:rsidRPr="00734414">
        <w:rPr>
          <w:rFonts w:ascii="Calibri" w:hAnsi="Calibri"/>
        </w:rPr>
        <w:t>e</w:t>
      </w:r>
      <w:r w:rsidR="00924883" w:rsidRPr="00734414">
        <w:rPr>
          <w:rFonts w:ascii="Calibri" w:hAnsi="Calibri"/>
        </w:rPr>
        <w:t>.</w:t>
      </w:r>
      <w:r w:rsidR="00A657BF" w:rsidRPr="00734414">
        <w:rPr>
          <w:rFonts w:ascii="Calibri" w:hAnsi="Calibri"/>
        </w:rPr>
        <w:t>g</w:t>
      </w:r>
      <w:r w:rsidR="00924883" w:rsidRPr="00734414">
        <w:rPr>
          <w:rFonts w:ascii="Calibri" w:hAnsi="Calibri"/>
        </w:rPr>
        <w:t>. requiring dedicated IV</w:t>
      </w:r>
      <w:r w:rsidR="00A657BF" w:rsidRPr="00734414">
        <w:rPr>
          <w:rFonts w:ascii="Calibri" w:hAnsi="Calibri"/>
        </w:rPr>
        <w:t xml:space="preserve"> line, m</w:t>
      </w:r>
      <w:r w:rsidR="00924883" w:rsidRPr="00734414">
        <w:rPr>
          <w:rFonts w:ascii="Calibri" w:hAnsi="Calibri"/>
        </w:rPr>
        <w:t xml:space="preserve">ust be given over 1-2 hours etc </w:t>
      </w:r>
      <w:r w:rsidRPr="00734414">
        <w:rPr>
          <w:rFonts w:ascii="Calibri" w:hAnsi="Calibri"/>
        </w:rPr>
        <w:t xml:space="preserve"> </w:t>
      </w:r>
    </w:p>
    <w:p w14:paraId="65FE4BA6" w14:textId="2AE8962E" w:rsidR="00734414" w:rsidRPr="00734414" w:rsidRDefault="00734414" w:rsidP="00734414">
      <w:pPr>
        <w:pStyle w:val="ListParagraph"/>
        <w:numPr>
          <w:ilvl w:val="0"/>
          <w:numId w:val="6"/>
        </w:numPr>
        <w:rPr>
          <w:rFonts w:ascii="Calibri" w:hAnsi="Calibri"/>
        </w:rPr>
      </w:pPr>
      <w:r w:rsidRPr="00734414">
        <w:rPr>
          <w:rFonts w:ascii="Calibri" w:hAnsi="Calibri"/>
        </w:rPr>
        <w:t>S</w:t>
      </w:r>
      <w:r w:rsidR="00924883" w:rsidRPr="00734414">
        <w:rPr>
          <w:rFonts w:ascii="Calibri" w:hAnsi="Calibri"/>
        </w:rPr>
        <w:t>ee</w:t>
      </w:r>
      <w:r w:rsidRPr="00734414">
        <w:rPr>
          <w:rFonts w:ascii="Calibri" w:hAnsi="Calibri"/>
        </w:rPr>
        <w:t xml:space="preserve"> </w:t>
      </w:r>
      <w:hyperlink r:id="rId8" w:history="1">
        <w:r w:rsidRPr="006C2ABB">
          <w:rPr>
            <w:rStyle w:val="Hyperlink"/>
            <w:rFonts w:ascii="Calibri" w:hAnsi="Calibri"/>
          </w:rPr>
          <w:t>Recommendations for terminology, abbreviations and symbols used in medicines documentation</w:t>
        </w:r>
      </w:hyperlink>
    </w:p>
    <w:p w14:paraId="61214231" w14:textId="19C8A89D" w:rsidR="00A657BF" w:rsidRPr="00AB1B37" w:rsidRDefault="00A657BF" w:rsidP="00A657BF">
      <w:pPr>
        <w:rPr>
          <w:rFonts w:ascii="Calibri" w:hAnsi="Calibri"/>
        </w:rPr>
      </w:pPr>
    </w:p>
    <w:p w14:paraId="53F542A4" w14:textId="36A26AAB" w:rsidR="00A657BF" w:rsidRPr="00AB1B37" w:rsidRDefault="00A657BF" w:rsidP="00A657BF">
      <w:pPr>
        <w:rPr>
          <w:rFonts w:ascii="Calibri" w:hAnsi="Calibri"/>
          <w:b/>
        </w:rPr>
      </w:pPr>
    </w:p>
    <w:permEnd w:id="74934759"/>
    <w:p w14:paraId="7804C434" w14:textId="77777777" w:rsidR="00A657BF" w:rsidRDefault="00A657BF">
      <w:pPr>
        <w:rPr>
          <w:rFonts w:ascii="Calibri" w:hAnsi="Calibri"/>
          <w:b/>
          <w:color w:val="C00000"/>
          <w:sz w:val="28"/>
          <w:szCs w:val="28"/>
        </w:rPr>
      </w:pPr>
    </w:p>
    <w:p w14:paraId="5AA6A375" w14:textId="37D631C3" w:rsidR="00725447" w:rsidRPr="00BB18CA" w:rsidRDefault="00725447">
      <w:pPr>
        <w:rPr>
          <w:rFonts w:ascii="Calibri" w:hAnsi="Calibri"/>
          <w:b/>
          <w:color w:val="C00000"/>
          <w:sz w:val="28"/>
          <w:szCs w:val="28"/>
        </w:rPr>
      </w:pPr>
      <w:r w:rsidRPr="00BB18CA">
        <w:rPr>
          <w:rFonts w:ascii="Calibri" w:hAnsi="Calibri"/>
          <w:b/>
          <w:color w:val="C00000"/>
          <w:sz w:val="28"/>
          <w:szCs w:val="28"/>
        </w:rPr>
        <w:t>Consider consultation with local paediatric team when</w:t>
      </w:r>
    </w:p>
    <w:p w14:paraId="45D9B584" w14:textId="77777777" w:rsidR="00725447" w:rsidRDefault="00725447" w:rsidP="00725447">
      <w:pPr>
        <w:rPr>
          <w:rFonts w:ascii="Calibri" w:hAnsi="Calibri"/>
        </w:rPr>
      </w:pPr>
      <w:permStart w:id="1993553075" w:edGrp="everyone"/>
      <w:r>
        <w:rPr>
          <w:rFonts w:ascii="Calibri" w:hAnsi="Calibri"/>
        </w:rPr>
        <w:t>Advice re</w:t>
      </w:r>
      <w:r w:rsidR="006435A6">
        <w:rPr>
          <w:rFonts w:ascii="Calibri" w:hAnsi="Calibri"/>
        </w:rPr>
        <w:t>garding</w:t>
      </w:r>
      <w:r>
        <w:rPr>
          <w:rFonts w:ascii="Calibri" w:hAnsi="Calibri"/>
        </w:rPr>
        <w:t xml:space="preserve"> escalation of care</w:t>
      </w:r>
    </w:p>
    <w:p w14:paraId="4C156603" w14:textId="57F8C522" w:rsidR="008B5E5D" w:rsidRDefault="00C66269">
      <w:pPr>
        <w:rPr>
          <w:rFonts w:ascii="Calibri" w:hAnsi="Calibri"/>
          <w:bCs/>
        </w:rPr>
      </w:pPr>
      <w:r>
        <w:rPr>
          <w:rFonts w:ascii="Calibri" w:hAnsi="Calibri"/>
          <w:bCs/>
        </w:rPr>
        <w:t>Bullet points if more than 1</w:t>
      </w:r>
    </w:p>
    <w:p w14:paraId="7DAF9578" w14:textId="132F7B42" w:rsidR="00855DFF" w:rsidRDefault="00855DFF">
      <w:pPr>
        <w:rPr>
          <w:rFonts w:ascii="Calibri" w:hAnsi="Calibri"/>
          <w:bCs/>
        </w:rPr>
      </w:pPr>
      <w:r>
        <w:rPr>
          <w:rFonts w:ascii="Calibri" w:hAnsi="Calibri"/>
          <w:bCs/>
        </w:rPr>
        <w:t xml:space="preserve">Occasionally there are specific indications for a subspecialist review that need to be separated out, this can </w:t>
      </w:r>
      <w:r w:rsidR="00FA5BF3">
        <w:rPr>
          <w:rFonts w:ascii="Calibri" w:hAnsi="Calibri"/>
          <w:bCs/>
        </w:rPr>
        <w:t xml:space="preserve">be done by </w:t>
      </w:r>
      <w:r>
        <w:rPr>
          <w:rFonts w:ascii="Calibri" w:hAnsi="Calibri"/>
          <w:bCs/>
        </w:rPr>
        <w:t>add</w:t>
      </w:r>
      <w:r w:rsidR="00FA5BF3">
        <w:rPr>
          <w:rFonts w:ascii="Calibri" w:hAnsi="Calibri"/>
          <w:bCs/>
        </w:rPr>
        <w:t>ing a sub</w:t>
      </w:r>
      <w:r>
        <w:rPr>
          <w:rFonts w:ascii="Calibri" w:hAnsi="Calibri"/>
          <w:bCs/>
        </w:rPr>
        <w:t xml:space="preserve">heading here </w:t>
      </w:r>
      <w:proofErr w:type="spellStart"/>
      <w:r>
        <w:rPr>
          <w:rFonts w:ascii="Calibri" w:hAnsi="Calibri"/>
          <w:bCs/>
        </w:rPr>
        <w:t>eg</w:t>
      </w:r>
      <w:proofErr w:type="spellEnd"/>
    </w:p>
    <w:p w14:paraId="15C6B6CB" w14:textId="3C68DE6D" w:rsidR="00855DFF" w:rsidRPr="00855DFF" w:rsidRDefault="00855DFF">
      <w:pPr>
        <w:rPr>
          <w:rFonts w:ascii="Calibri" w:hAnsi="Calibri"/>
          <w:b/>
          <w:color w:val="FF0000"/>
        </w:rPr>
      </w:pPr>
      <w:r w:rsidRPr="00855DFF">
        <w:rPr>
          <w:rFonts w:ascii="Calibri" w:hAnsi="Calibri"/>
          <w:b/>
          <w:color w:val="FF0000"/>
        </w:rPr>
        <w:t>Consider consultation with renal team when</w:t>
      </w:r>
    </w:p>
    <w:p w14:paraId="64B212A4" w14:textId="5B3C17AA" w:rsidR="00855DFF" w:rsidRDefault="00855DFF" w:rsidP="00855DFF">
      <w:pPr>
        <w:pStyle w:val="ListParagraph"/>
        <w:numPr>
          <w:ilvl w:val="0"/>
          <w:numId w:val="7"/>
        </w:numPr>
        <w:rPr>
          <w:rFonts w:ascii="Calibri" w:hAnsi="Calibri"/>
          <w:bCs/>
        </w:rPr>
      </w:pPr>
      <w:proofErr w:type="spellStart"/>
      <w:r>
        <w:rPr>
          <w:rFonts w:ascii="Calibri" w:hAnsi="Calibri"/>
          <w:bCs/>
        </w:rPr>
        <w:t>aaa</w:t>
      </w:r>
      <w:proofErr w:type="spellEnd"/>
    </w:p>
    <w:p w14:paraId="5F53415D" w14:textId="6BA047F7" w:rsidR="00855DFF" w:rsidRPr="00855DFF" w:rsidRDefault="00855DFF" w:rsidP="00855DFF">
      <w:pPr>
        <w:pStyle w:val="ListParagraph"/>
        <w:numPr>
          <w:ilvl w:val="0"/>
          <w:numId w:val="7"/>
        </w:numPr>
        <w:rPr>
          <w:rFonts w:ascii="Calibri" w:hAnsi="Calibri"/>
          <w:bCs/>
        </w:rPr>
      </w:pPr>
      <w:proofErr w:type="spellStart"/>
      <w:r>
        <w:rPr>
          <w:rFonts w:ascii="Calibri" w:hAnsi="Calibri"/>
          <w:bCs/>
        </w:rPr>
        <w:t>bbb</w:t>
      </w:r>
      <w:proofErr w:type="spellEnd"/>
    </w:p>
    <w:permEnd w:id="1993553075"/>
    <w:p w14:paraId="6BF771DB" w14:textId="2F3FD185" w:rsidR="00615C42" w:rsidRPr="00BB18CA" w:rsidRDefault="00725447">
      <w:pPr>
        <w:rPr>
          <w:rFonts w:ascii="Calibri" w:hAnsi="Calibri"/>
          <w:b/>
          <w:color w:val="C00000"/>
          <w:sz w:val="28"/>
          <w:szCs w:val="28"/>
        </w:rPr>
      </w:pPr>
      <w:r w:rsidRPr="00BB18CA">
        <w:rPr>
          <w:rFonts w:ascii="Calibri" w:hAnsi="Calibri"/>
          <w:b/>
          <w:color w:val="C00000"/>
          <w:sz w:val="28"/>
          <w:szCs w:val="28"/>
        </w:rPr>
        <w:t>Consider transfer when</w:t>
      </w:r>
    </w:p>
    <w:p w14:paraId="0ED7C690" w14:textId="501330BE" w:rsidR="00725447" w:rsidRDefault="00725447" w:rsidP="00725447">
      <w:pPr>
        <w:rPr>
          <w:rFonts w:ascii="Calibri" w:hAnsi="Calibri"/>
        </w:rPr>
      </w:pPr>
      <w:permStart w:id="1583313419" w:edGrp="everyone"/>
      <w:r>
        <w:rPr>
          <w:rFonts w:ascii="Calibri" w:hAnsi="Calibri"/>
        </w:rPr>
        <w:t>Advice re</w:t>
      </w:r>
      <w:r w:rsidR="006435A6">
        <w:rPr>
          <w:rFonts w:ascii="Calibri" w:hAnsi="Calibri"/>
        </w:rPr>
        <w:t>garding</w:t>
      </w:r>
      <w:r>
        <w:rPr>
          <w:rFonts w:ascii="Calibri" w:hAnsi="Calibri"/>
        </w:rPr>
        <w:t xml:space="preserve"> escalation of care beyond </w:t>
      </w:r>
      <w:r w:rsidR="00CB5A0A">
        <w:rPr>
          <w:rFonts w:ascii="Calibri" w:hAnsi="Calibri"/>
        </w:rPr>
        <w:t>health service</w:t>
      </w:r>
    </w:p>
    <w:p w14:paraId="507F6068" w14:textId="77777777" w:rsidR="00C66269" w:rsidRPr="00C66269" w:rsidRDefault="00C66269" w:rsidP="00C66269">
      <w:pPr>
        <w:rPr>
          <w:rFonts w:ascii="Calibri" w:hAnsi="Calibri"/>
          <w:bCs/>
        </w:rPr>
      </w:pPr>
      <w:r>
        <w:rPr>
          <w:rFonts w:ascii="Calibri" w:hAnsi="Calibri"/>
          <w:bCs/>
        </w:rPr>
        <w:t>Bullet points if more than 1</w:t>
      </w:r>
    </w:p>
    <w:p w14:paraId="06E93A4A" w14:textId="77777777" w:rsidR="00725447" w:rsidRPr="00725447" w:rsidRDefault="00725447" w:rsidP="00725447">
      <w:pPr>
        <w:rPr>
          <w:rFonts w:ascii="Calibri" w:hAnsi="Calibri"/>
        </w:rPr>
      </w:pPr>
    </w:p>
    <w:p w14:paraId="425D943D" w14:textId="75F47527" w:rsidR="006A0283" w:rsidRDefault="006A0283" w:rsidP="00725447">
      <w:pPr>
        <w:rPr>
          <w:rFonts w:ascii="Calibri" w:hAnsi="Calibri"/>
          <w:b/>
          <w:color w:val="FF0000"/>
        </w:rPr>
      </w:pPr>
      <w:bookmarkStart w:id="1" w:name="_Hlk483478688"/>
      <w:permEnd w:id="1583313419"/>
      <w:r w:rsidRPr="006A0283">
        <w:rPr>
          <w:rFonts w:ascii="Calibri" w:hAnsi="Calibri"/>
          <w:b/>
          <w:color w:val="FF0000"/>
        </w:rPr>
        <w:lastRenderedPageBreak/>
        <w:t xml:space="preserve">For emergency advice and paediatric or neonatal ICU transfers, see </w:t>
      </w:r>
      <w:hyperlink r:id="rId9" w:history="1">
        <w:r w:rsidRPr="006A0283">
          <w:rPr>
            <w:rFonts w:ascii="Calibri" w:hAnsi="Calibri"/>
            <w:b/>
            <w:color w:val="FF0000"/>
            <w:u w:val="single"/>
          </w:rPr>
          <w:t>Retrieval Services</w:t>
        </w:r>
      </w:hyperlink>
    </w:p>
    <w:bookmarkEnd w:id="1"/>
    <w:p w14:paraId="5BDCBBEA" w14:textId="77777777" w:rsidR="00615C42" w:rsidRPr="00AB1B37" w:rsidRDefault="00615C42">
      <w:pPr>
        <w:rPr>
          <w:rFonts w:ascii="Calibri" w:hAnsi="Calibri"/>
          <w:b/>
        </w:rPr>
      </w:pPr>
    </w:p>
    <w:p w14:paraId="3E21E4B6" w14:textId="3E55A053" w:rsidR="00615C42" w:rsidRPr="00BB18CA" w:rsidRDefault="00725447">
      <w:pPr>
        <w:rPr>
          <w:rFonts w:ascii="Calibri" w:hAnsi="Calibri"/>
          <w:b/>
          <w:color w:val="C00000"/>
          <w:sz w:val="28"/>
          <w:szCs w:val="28"/>
        </w:rPr>
      </w:pPr>
      <w:r w:rsidRPr="00BB18CA">
        <w:rPr>
          <w:rFonts w:ascii="Calibri" w:hAnsi="Calibri"/>
          <w:b/>
          <w:color w:val="C00000"/>
          <w:sz w:val="28"/>
          <w:szCs w:val="28"/>
        </w:rPr>
        <w:t>Consider discharge when</w:t>
      </w:r>
    </w:p>
    <w:p w14:paraId="354FF8C1" w14:textId="77777777" w:rsidR="00725447" w:rsidRPr="00725447" w:rsidRDefault="00725447" w:rsidP="00725447">
      <w:pPr>
        <w:rPr>
          <w:rFonts w:ascii="Calibri" w:hAnsi="Calibri"/>
        </w:rPr>
      </w:pPr>
      <w:permStart w:id="1845325597" w:edGrp="everyone"/>
      <w:r>
        <w:rPr>
          <w:rFonts w:ascii="Calibri" w:hAnsi="Calibri"/>
        </w:rPr>
        <w:t>Advice regarding criteria for discharge and follow up</w:t>
      </w:r>
    </w:p>
    <w:p w14:paraId="5806C766" w14:textId="77777777" w:rsidR="009D3304" w:rsidRPr="00AB1B37" w:rsidRDefault="009D3304">
      <w:pPr>
        <w:rPr>
          <w:rFonts w:ascii="Calibri" w:hAnsi="Calibri"/>
          <w:b/>
        </w:rPr>
      </w:pPr>
    </w:p>
    <w:p w14:paraId="41A25025" w14:textId="77777777" w:rsidR="00C66269" w:rsidRPr="00C66269" w:rsidRDefault="00C66269" w:rsidP="00C66269">
      <w:pPr>
        <w:rPr>
          <w:rFonts w:ascii="Calibri" w:hAnsi="Calibri"/>
          <w:bCs/>
        </w:rPr>
      </w:pPr>
      <w:r>
        <w:rPr>
          <w:rFonts w:ascii="Calibri" w:hAnsi="Calibri"/>
          <w:bCs/>
        </w:rPr>
        <w:t>Bullet points if more than 1</w:t>
      </w:r>
    </w:p>
    <w:p w14:paraId="171C723E" w14:textId="77777777" w:rsidR="00F30B54" w:rsidRDefault="00F30B54">
      <w:pPr>
        <w:rPr>
          <w:rFonts w:ascii="Calibri" w:hAnsi="Calibri"/>
          <w:b/>
        </w:rPr>
      </w:pPr>
    </w:p>
    <w:permEnd w:id="1845325597"/>
    <w:p w14:paraId="0B8409C2" w14:textId="77777777" w:rsidR="00BB18CA" w:rsidRDefault="00725447">
      <w:pPr>
        <w:rPr>
          <w:rFonts w:ascii="Calibri" w:hAnsi="Calibri"/>
          <w:b/>
          <w:color w:val="C00000"/>
          <w:sz w:val="28"/>
          <w:szCs w:val="28"/>
        </w:rPr>
      </w:pPr>
      <w:r w:rsidRPr="00BB18CA">
        <w:rPr>
          <w:rFonts w:ascii="Calibri" w:hAnsi="Calibri"/>
          <w:b/>
          <w:color w:val="C00000"/>
          <w:sz w:val="28"/>
          <w:szCs w:val="28"/>
        </w:rPr>
        <w:t>Parent information</w:t>
      </w:r>
    </w:p>
    <w:p w14:paraId="0E9F74D6" w14:textId="326DA8C0" w:rsidR="003F36AA" w:rsidRDefault="00C66269">
      <w:pPr>
        <w:rPr>
          <w:rFonts w:ascii="Calibri" w:hAnsi="Calibri"/>
        </w:rPr>
      </w:pPr>
      <w:permStart w:id="1022958614" w:edGrp="everyone"/>
      <w:r>
        <w:rPr>
          <w:rFonts w:ascii="Calibri" w:hAnsi="Calibri"/>
        </w:rPr>
        <w:t>most applicable</w:t>
      </w:r>
      <w:r w:rsidR="00725447" w:rsidRPr="00725447">
        <w:rPr>
          <w:rFonts w:ascii="Calibri" w:hAnsi="Calibri"/>
        </w:rPr>
        <w:t xml:space="preserve"> available</w:t>
      </w:r>
      <w:r w:rsidR="00340288">
        <w:rPr>
          <w:rFonts w:ascii="Calibri" w:hAnsi="Calibri"/>
        </w:rPr>
        <w:t>,</w:t>
      </w:r>
      <w:r w:rsidR="00CB5A0A">
        <w:rPr>
          <w:rFonts w:ascii="Calibri" w:hAnsi="Calibri"/>
        </w:rPr>
        <w:t xml:space="preserve"> see</w:t>
      </w:r>
      <w:r w:rsidR="00340288">
        <w:rPr>
          <w:rFonts w:ascii="Calibri" w:hAnsi="Calibri"/>
        </w:rPr>
        <w:t xml:space="preserve"> </w:t>
      </w:r>
      <w:hyperlink r:id="rId10" w:history="1">
        <w:r w:rsidR="00340288" w:rsidRPr="00340288">
          <w:rPr>
            <w:rStyle w:val="Hyperlink"/>
            <w:rFonts w:ascii="Calibri" w:hAnsi="Calibri"/>
          </w:rPr>
          <w:t xml:space="preserve">Parent </w:t>
        </w:r>
        <w:r w:rsidR="00340288">
          <w:rPr>
            <w:rStyle w:val="Hyperlink"/>
            <w:rFonts w:ascii="Calibri" w:hAnsi="Calibri"/>
          </w:rPr>
          <w:t>r</w:t>
        </w:r>
        <w:r w:rsidR="00340288" w:rsidRPr="00340288">
          <w:rPr>
            <w:rStyle w:val="Hyperlink"/>
            <w:rFonts w:ascii="Calibri" w:hAnsi="Calibri"/>
          </w:rPr>
          <w:t>esources</w:t>
        </w:r>
      </w:hyperlink>
      <w:r w:rsidR="00054A4A">
        <w:rPr>
          <w:rFonts w:ascii="Calibri" w:hAnsi="Calibri"/>
        </w:rPr>
        <w:t xml:space="preserve"> for commonly used resources</w:t>
      </w:r>
    </w:p>
    <w:p w14:paraId="1651F536" w14:textId="77777777" w:rsidR="00C97574" w:rsidRDefault="00C97574">
      <w:pPr>
        <w:rPr>
          <w:rFonts w:ascii="Calibri" w:hAnsi="Calibri"/>
        </w:rPr>
      </w:pPr>
    </w:p>
    <w:p w14:paraId="5A1D3059" w14:textId="77777777" w:rsidR="00772A54" w:rsidRPr="00725447" w:rsidRDefault="00772A54">
      <w:pPr>
        <w:rPr>
          <w:rFonts w:ascii="Calibri" w:hAnsi="Calibri"/>
          <w:b/>
          <w:sz w:val="28"/>
          <w:szCs w:val="28"/>
        </w:rPr>
      </w:pPr>
    </w:p>
    <w:p w14:paraId="2CD4AA23" w14:textId="77777777" w:rsidR="00615C42" w:rsidRPr="00BB18CA" w:rsidRDefault="00772A54">
      <w:pPr>
        <w:rPr>
          <w:rFonts w:ascii="Calibri" w:hAnsi="Calibri"/>
          <w:b/>
          <w:color w:val="C00000"/>
          <w:sz w:val="28"/>
          <w:szCs w:val="28"/>
        </w:rPr>
      </w:pPr>
      <w:r w:rsidRPr="00BB18CA">
        <w:rPr>
          <w:rFonts w:ascii="Calibri" w:hAnsi="Calibri"/>
          <w:b/>
          <w:color w:val="C00000"/>
          <w:sz w:val="28"/>
          <w:szCs w:val="28"/>
        </w:rPr>
        <w:t>Additional notes</w:t>
      </w:r>
    </w:p>
    <w:p w14:paraId="6AC15A56" w14:textId="18D0EF92" w:rsidR="00CB5563" w:rsidRDefault="00772A54">
      <w:pPr>
        <w:rPr>
          <w:rFonts w:ascii="Calibri" w:hAnsi="Calibri"/>
        </w:rPr>
      </w:pPr>
      <w:r>
        <w:rPr>
          <w:rFonts w:ascii="Calibri" w:hAnsi="Calibri"/>
        </w:rPr>
        <w:t>Additional helpful information</w:t>
      </w:r>
      <w:r w:rsidR="00BB18CA">
        <w:rPr>
          <w:rFonts w:ascii="Calibri" w:hAnsi="Calibri"/>
        </w:rPr>
        <w:t xml:space="preserve"> if applicable</w:t>
      </w:r>
    </w:p>
    <w:p w14:paraId="2A6FCEE1" w14:textId="77777777" w:rsidR="00772A54" w:rsidRDefault="00772A54" w:rsidP="0048644E">
      <w:pPr>
        <w:ind w:right="-199"/>
        <w:rPr>
          <w:rFonts w:ascii="Calibri" w:hAnsi="Calibri"/>
        </w:rPr>
      </w:pPr>
    </w:p>
    <w:p w14:paraId="1E606794" w14:textId="1E7D1C80" w:rsidR="00772A54" w:rsidRPr="00AB1B37" w:rsidRDefault="00772A54" w:rsidP="0048644E">
      <w:pPr>
        <w:ind w:right="-199"/>
        <w:rPr>
          <w:rFonts w:ascii="Calibri" w:hAnsi="Calibri"/>
          <w:b/>
        </w:rPr>
      </w:pPr>
    </w:p>
    <w:p w14:paraId="4B491C67" w14:textId="77777777" w:rsidR="007619C1" w:rsidRPr="00AB1B37" w:rsidRDefault="007619C1" w:rsidP="0048644E">
      <w:pPr>
        <w:ind w:right="-199"/>
        <w:rPr>
          <w:rFonts w:ascii="Calibri" w:hAnsi="Calibri"/>
          <w:b/>
        </w:rPr>
      </w:pPr>
    </w:p>
    <w:permEnd w:id="1022958614"/>
    <w:p w14:paraId="4ED38A89" w14:textId="54838B5D" w:rsidR="007619C1" w:rsidRDefault="007619C1" w:rsidP="0048644E">
      <w:pPr>
        <w:ind w:right="-199"/>
        <w:jc w:val="right"/>
        <w:rPr>
          <w:rFonts w:ascii="Calibri" w:hAnsi="Calibri"/>
        </w:rPr>
      </w:pPr>
      <w:r w:rsidRPr="00AB1B37">
        <w:rPr>
          <w:rFonts w:ascii="Calibri" w:hAnsi="Calibri"/>
        </w:rPr>
        <w:t xml:space="preserve">Last </w:t>
      </w:r>
      <w:r w:rsidR="00505BCE">
        <w:rPr>
          <w:rFonts w:ascii="Calibri" w:hAnsi="Calibri"/>
        </w:rPr>
        <w:t>updated</w:t>
      </w:r>
      <w:r w:rsidR="007A57E5">
        <w:rPr>
          <w:rFonts w:ascii="Calibri" w:hAnsi="Calibri"/>
        </w:rPr>
        <w:t xml:space="preserve"> </w:t>
      </w:r>
      <w:permStart w:id="235365152" w:edGrp="everyone"/>
      <w:r w:rsidR="007A57E5">
        <w:rPr>
          <w:rFonts w:ascii="Calibri" w:hAnsi="Calibri"/>
        </w:rPr>
        <w:t>Month</w:t>
      </w:r>
      <w:r w:rsidR="00340288">
        <w:rPr>
          <w:rFonts w:ascii="Calibri" w:hAnsi="Calibri"/>
        </w:rPr>
        <w:t xml:space="preserve"> </w:t>
      </w:r>
      <w:r w:rsidR="007A57E5">
        <w:rPr>
          <w:rFonts w:ascii="Calibri" w:hAnsi="Calibri"/>
        </w:rPr>
        <w:t>Year</w:t>
      </w:r>
      <w:permEnd w:id="235365152"/>
    </w:p>
    <w:p w14:paraId="247691EC" w14:textId="77777777" w:rsidR="001110D7" w:rsidRDefault="001110D7" w:rsidP="0048644E">
      <w:pPr>
        <w:ind w:right="-199"/>
        <w:jc w:val="right"/>
        <w:rPr>
          <w:rFonts w:ascii="Calibri" w:hAnsi="Calibri"/>
        </w:rPr>
      </w:pPr>
    </w:p>
    <w:p w14:paraId="67C31388" w14:textId="46DC3051" w:rsidR="003F36AA" w:rsidRDefault="001110D7" w:rsidP="0004170F">
      <w:pPr>
        <w:rPr>
          <w:rFonts w:ascii="Calibri" w:hAnsi="Calibri"/>
          <w:b/>
          <w:i/>
          <w:color w:val="4472C4"/>
          <w:sz w:val="28"/>
          <w:szCs w:val="28"/>
        </w:rPr>
      </w:pPr>
      <w:r w:rsidRPr="00C22B74">
        <w:rPr>
          <w:rFonts w:ascii="Calibri" w:hAnsi="Calibri"/>
          <w:b/>
          <w:i/>
          <w:color w:val="4472C4"/>
          <w:sz w:val="28"/>
          <w:szCs w:val="28"/>
        </w:rPr>
        <w:t>Reference List</w:t>
      </w:r>
    </w:p>
    <w:p w14:paraId="4682FD13" w14:textId="77777777" w:rsidR="006A0283" w:rsidRDefault="006A0283" w:rsidP="0004170F">
      <w:pPr>
        <w:rPr>
          <w:rFonts w:ascii="Calibri" w:hAnsi="Calibri"/>
          <w:b/>
          <w:color w:val="4472C4"/>
          <w:sz w:val="28"/>
          <w:szCs w:val="28"/>
        </w:rPr>
      </w:pPr>
    </w:p>
    <w:p w14:paraId="2A339201" w14:textId="0DC1884F" w:rsidR="006A0283" w:rsidRPr="0040040C" w:rsidRDefault="006A0283" w:rsidP="006A0283">
      <w:pPr>
        <w:pStyle w:val="ListParagraph"/>
        <w:numPr>
          <w:ilvl w:val="0"/>
          <w:numId w:val="3"/>
        </w:numPr>
        <w:rPr>
          <w:rFonts w:ascii="Calibri" w:hAnsi="Calibri"/>
        </w:rPr>
      </w:pPr>
      <w:permStart w:id="1130576617" w:edGrp="everyone"/>
      <w:r w:rsidRPr="0040040C">
        <w:rPr>
          <w:rFonts w:ascii="Calibri" w:hAnsi="Calibri"/>
        </w:rPr>
        <w:t>In a numbered list</w:t>
      </w:r>
    </w:p>
    <w:p w14:paraId="018CB327" w14:textId="5496E776" w:rsidR="006A0283" w:rsidRPr="0040040C" w:rsidRDefault="006A0283" w:rsidP="006A0283">
      <w:pPr>
        <w:pStyle w:val="ListParagraph"/>
        <w:numPr>
          <w:ilvl w:val="0"/>
          <w:numId w:val="3"/>
        </w:numPr>
        <w:rPr>
          <w:rFonts w:ascii="Calibri" w:hAnsi="Calibri"/>
        </w:rPr>
      </w:pPr>
      <w:r w:rsidRPr="0040040C">
        <w:rPr>
          <w:rFonts w:ascii="Calibri" w:hAnsi="Calibri"/>
        </w:rPr>
        <w:t>In alphabetical order by author</w:t>
      </w:r>
    </w:p>
    <w:p w14:paraId="2DF0AF42" w14:textId="1FDCE85C" w:rsidR="006A0283" w:rsidRDefault="006A0283" w:rsidP="006A0283">
      <w:pPr>
        <w:pStyle w:val="ListParagraph"/>
        <w:numPr>
          <w:ilvl w:val="0"/>
          <w:numId w:val="3"/>
        </w:numPr>
        <w:rPr>
          <w:rFonts w:ascii="Calibri" w:hAnsi="Calibri"/>
        </w:rPr>
      </w:pPr>
      <w:r w:rsidRPr="0040040C">
        <w:rPr>
          <w:rFonts w:ascii="Calibri" w:hAnsi="Calibri"/>
        </w:rPr>
        <w:t>Calibri 1</w:t>
      </w:r>
      <w:r w:rsidR="0040040C" w:rsidRPr="0040040C">
        <w:rPr>
          <w:rFonts w:ascii="Calibri" w:hAnsi="Calibri"/>
        </w:rPr>
        <w:t>2</w:t>
      </w:r>
    </w:p>
    <w:p w14:paraId="1C2C77CD" w14:textId="4CE1AA93" w:rsidR="000A29AB" w:rsidRPr="0040040C" w:rsidRDefault="000A29AB" w:rsidP="006A0283">
      <w:pPr>
        <w:pStyle w:val="ListParagraph"/>
        <w:numPr>
          <w:ilvl w:val="0"/>
          <w:numId w:val="3"/>
        </w:numPr>
        <w:rPr>
          <w:rFonts w:ascii="Calibri" w:hAnsi="Calibri"/>
        </w:rPr>
      </w:pPr>
      <w:r>
        <w:rPr>
          <w:rFonts w:ascii="Calibri" w:hAnsi="Calibri"/>
        </w:rPr>
        <w:t xml:space="preserve">See Reference guidance document in Confluence </w:t>
      </w:r>
      <w:hyperlink r:id="rId11" w:history="1">
        <w:r w:rsidRPr="000A29AB">
          <w:rPr>
            <w:rStyle w:val="Hyperlink"/>
            <w:rFonts w:asciiTheme="minorHAnsi" w:hAnsiTheme="minorHAnsi"/>
          </w:rPr>
          <w:t>http://webdocs.rch.org.au:8090/display/CPG/Approach+to+CPG+review</w:t>
        </w:r>
      </w:hyperlink>
      <w:permEnd w:id="1130576617"/>
    </w:p>
    <w:sectPr w:rsidR="000A29AB" w:rsidRPr="0040040C" w:rsidSect="00194B92">
      <w:headerReference w:type="default" r:id="rId12"/>
      <w:head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03705" w14:textId="77777777" w:rsidR="00B66D29" w:rsidRDefault="00B66D29" w:rsidP="00194B92">
      <w:r>
        <w:separator/>
      </w:r>
    </w:p>
  </w:endnote>
  <w:endnote w:type="continuationSeparator" w:id="0">
    <w:p w14:paraId="62D9E2C6" w14:textId="77777777" w:rsidR="00B66D29" w:rsidRDefault="00B66D29" w:rsidP="0019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auto"/>
    <w:notTrueType/>
    <w:pitch w:val="variable"/>
    <w:sig w:usb0="00000000" w:usb1="08070000" w:usb2="00000010" w:usb3="00000000" w:csb0="00020000" w:csb1="00000000"/>
  </w:font>
  <w:font w:name="MetaOT-Normal">
    <w:altName w:val="Calibri"/>
    <w:panose1 w:val="00000000000000000000"/>
    <w:charset w:val="00"/>
    <w:family w:val="modern"/>
    <w:notTrueType/>
    <w:pitch w:val="variable"/>
    <w:sig w:usb0="800000AF" w:usb1="4000206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F8135" w14:textId="77777777" w:rsidR="00B66D29" w:rsidRDefault="00B66D29" w:rsidP="00194B92">
      <w:r>
        <w:separator/>
      </w:r>
    </w:p>
  </w:footnote>
  <w:footnote w:type="continuationSeparator" w:id="0">
    <w:p w14:paraId="31252389" w14:textId="77777777" w:rsidR="00B66D29" w:rsidRDefault="00B66D29" w:rsidP="00194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91E96" w14:textId="77777777" w:rsidR="00194B92" w:rsidRDefault="00194B92" w:rsidP="00194B92">
    <w:pPr>
      <w:pStyle w:val="Header"/>
      <w:rPr>
        <w:lang w:val="en-AU"/>
      </w:rPr>
    </w:pPr>
    <w:r>
      <w:rPr>
        <w:lang w:val="en-AU"/>
      </w:rPr>
      <w:t xml:space="preserve">Title CPG draft for circulation. Circulated 00/00/00. Author: </w:t>
    </w:r>
  </w:p>
  <w:p w14:paraId="544CF7EC" w14:textId="77777777" w:rsidR="00194B92" w:rsidRPr="00194B92" w:rsidRDefault="00194B92" w:rsidP="00194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0D89" w14:textId="77777777" w:rsidR="00194B92" w:rsidRDefault="00194B92" w:rsidP="00194B92">
    <w:pPr>
      <w:pStyle w:val="Header"/>
      <w:rPr>
        <w:lang w:val="en-AU"/>
      </w:rPr>
    </w:pPr>
    <w:r>
      <w:rPr>
        <w:lang w:val="en-AU"/>
      </w:rPr>
      <w:t xml:space="preserve">Title CPG draft for circulation. Circulated 00/00/00. Author: </w:t>
    </w:r>
  </w:p>
  <w:p w14:paraId="2D9B4C1F" w14:textId="77777777" w:rsidR="00194B92" w:rsidRDefault="00194B92" w:rsidP="00194B92">
    <w:pPr>
      <w:pStyle w:val="Header"/>
      <w:spacing w:before="80"/>
      <w:rPr>
        <w:lang w:val="en-AU"/>
      </w:rPr>
    </w:pPr>
    <w:r>
      <w:rPr>
        <w:lang w:val="en-AU"/>
      </w:rPr>
      <w:t>For Committee members:</w:t>
    </w:r>
  </w:p>
  <w:p w14:paraId="39C413D5" w14:textId="77777777" w:rsidR="00194B92" w:rsidRPr="00D542D9" w:rsidRDefault="00194B92" w:rsidP="00194B92">
    <w:pPr>
      <w:pStyle w:val="CommentText"/>
      <w:spacing w:before="80"/>
      <w:rPr>
        <w:rFonts w:ascii="Arial" w:hAnsi="Arial" w:cs="Arial"/>
      </w:rPr>
    </w:pPr>
    <w:r w:rsidRPr="00D542D9">
      <w:rPr>
        <w:rFonts w:ascii="Arial" w:hAnsi="Arial" w:cs="Arial"/>
      </w:rPr>
      <w:t>This is a New/Revised CPG</w:t>
    </w:r>
  </w:p>
  <w:p w14:paraId="3239B2AA" w14:textId="77777777" w:rsidR="00194B92" w:rsidRPr="00E97BA5" w:rsidRDefault="00194B92" w:rsidP="00194B92">
    <w:pPr>
      <w:pStyle w:val="CommentText"/>
      <w:numPr>
        <w:ilvl w:val="0"/>
        <w:numId w:val="8"/>
      </w:numPr>
    </w:pPr>
    <w:r w:rsidRPr="00E97BA5">
      <w:rPr>
        <w:rFonts w:ascii="Arial" w:hAnsi="Arial" w:cs="Arial"/>
        <w:b/>
        <w:bCs/>
      </w:rPr>
      <w:t>Provide feedback as comments only, attached to the relevant text</w:t>
    </w:r>
  </w:p>
  <w:p w14:paraId="6A87E6E4" w14:textId="77777777" w:rsidR="00194B92" w:rsidRPr="00E97BA5" w:rsidRDefault="00194B92" w:rsidP="00194B92">
    <w:pPr>
      <w:pStyle w:val="CommentText"/>
      <w:numPr>
        <w:ilvl w:val="0"/>
        <w:numId w:val="8"/>
      </w:numPr>
      <w:rPr>
        <w:rFonts w:ascii="Arial" w:hAnsi="Arial" w:cs="Arial"/>
      </w:rPr>
    </w:pPr>
    <w:r w:rsidRPr="00E97BA5">
      <w:rPr>
        <w:rFonts w:ascii="Arial" w:hAnsi="Arial" w:cs="Arial"/>
      </w:rPr>
      <w:t>Review document to ensure reasonable content and approach to topic</w:t>
    </w:r>
  </w:p>
  <w:p w14:paraId="7AB1AF70" w14:textId="77777777" w:rsidR="00194B92" w:rsidRPr="00E97BA5" w:rsidRDefault="00194B92" w:rsidP="00194B92">
    <w:pPr>
      <w:pStyle w:val="CommentText"/>
      <w:numPr>
        <w:ilvl w:val="0"/>
        <w:numId w:val="8"/>
      </w:numPr>
      <w:rPr>
        <w:rFonts w:ascii="Arial" w:hAnsi="Arial" w:cs="Arial"/>
      </w:rPr>
    </w:pPr>
    <w:r w:rsidRPr="00E97BA5">
      <w:rPr>
        <w:rFonts w:ascii="Arial" w:hAnsi="Arial" w:cs="Arial"/>
      </w:rPr>
      <w:t>Review document to ensure relevant across multiple settings, and any important local considerations are incorporated ​</w:t>
    </w:r>
  </w:p>
  <w:p w14:paraId="0DA44A23" w14:textId="77777777" w:rsidR="00194B92" w:rsidRPr="00E97BA5" w:rsidRDefault="00194B92" w:rsidP="00194B92">
    <w:pPr>
      <w:pStyle w:val="CommentText"/>
      <w:numPr>
        <w:ilvl w:val="0"/>
        <w:numId w:val="8"/>
      </w:numPr>
      <w:spacing w:after="80"/>
      <w:ind w:left="714" w:hanging="357"/>
      <w:rPr>
        <w:rFonts w:ascii="Arial" w:hAnsi="Arial" w:cs="Arial"/>
      </w:rPr>
    </w:pPr>
    <w:r w:rsidRPr="00E97BA5">
      <w:rPr>
        <w:rFonts w:ascii="Arial" w:hAnsi="Arial" w:cs="Arial"/>
      </w:rPr>
      <w:t>​Provide solutions or alternative wording suggestions where issues are identified</w:t>
    </w:r>
  </w:p>
  <w:p w14:paraId="72BCCA4C" w14:textId="77777777" w:rsidR="00194B92" w:rsidRPr="00D542D9" w:rsidRDefault="00194B92" w:rsidP="00194B92">
    <w:pPr>
      <w:pStyle w:val="CommentText"/>
      <w:spacing w:before="80"/>
      <w:rPr>
        <w:rFonts w:ascii="Arial" w:hAnsi="Arial" w:cs="Arial"/>
      </w:rPr>
    </w:pPr>
    <w:r w:rsidRPr="00D542D9">
      <w:rPr>
        <w:rFonts w:ascii="Arial" w:hAnsi="Arial" w:cs="Arial"/>
      </w:rPr>
      <w:t>The main changes with this revision are:</w:t>
    </w:r>
  </w:p>
  <w:p w14:paraId="2B706FAC" w14:textId="71DBB2F5" w:rsidR="00194B92" w:rsidRPr="00194B92" w:rsidRDefault="00194B92" w:rsidP="00194B92">
    <w:pPr>
      <w:pStyle w:val="ListParagraph"/>
      <w:numPr>
        <w:ilvl w:val="0"/>
        <w:numId w:val="8"/>
      </w:numPr>
      <w:rPr>
        <w:rFonts w:ascii="Arial" w:hAnsi="Arial" w:cs="Arial"/>
        <w:sz w:val="20"/>
        <w:szCs w:val="20"/>
        <w:u w:val="single"/>
      </w:rPr>
    </w:pPr>
    <w:permStart w:id="782371734" w:edGrp="everyone"/>
    <w:r w:rsidRPr="00194B92">
      <w:rPr>
        <w:rFonts w:ascii="Arial" w:hAnsi="Arial" w:cs="Arial"/>
        <w:sz w:val="20"/>
        <w:szCs w:val="20"/>
      </w:rPr>
      <w:t>(Author to add summary of the changes for this CPG update e.g. change in treatment regimen, clinical criteria, investigation approach etc, and the reason for the change e.g. new evidence, formatting, new flowchart etc)</w:t>
    </w:r>
  </w:p>
  <w:permEnd w:id="782371734"/>
  <w:p w14:paraId="1663BEAD" w14:textId="77777777" w:rsidR="00194B92" w:rsidRPr="00D542D9" w:rsidRDefault="00194B92" w:rsidP="00194B92">
    <w:pPr>
      <w:pStyle w:val="CommentText"/>
      <w:ind w:left="720"/>
      <w:rPr>
        <w:rFonts w:ascii="Arial" w:hAnsi="Arial" w:cs="Arial"/>
      </w:rPr>
    </w:pPr>
  </w:p>
  <w:p w14:paraId="3CB117D3" w14:textId="77777777" w:rsidR="00194B92" w:rsidRDefault="00194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10C"/>
    <w:multiLevelType w:val="hybridMultilevel"/>
    <w:tmpl w:val="A686E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729C9"/>
    <w:multiLevelType w:val="hybridMultilevel"/>
    <w:tmpl w:val="6B98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47B54"/>
    <w:multiLevelType w:val="hybridMultilevel"/>
    <w:tmpl w:val="27684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377A56"/>
    <w:multiLevelType w:val="hybridMultilevel"/>
    <w:tmpl w:val="301CF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C648C1"/>
    <w:multiLevelType w:val="hybridMultilevel"/>
    <w:tmpl w:val="C4C0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D71F93"/>
    <w:multiLevelType w:val="hybridMultilevel"/>
    <w:tmpl w:val="21D0B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3624B"/>
    <w:multiLevelType w:val="hybridMultilevel"/>
    <w:tmpl w:val="57C46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5F4696"/>
    <w:multiLevelType w:val="hybridMultilevel"/>
    <w:tmpl w:val="3BDA7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09Mw+jPSjSp65yoYiY5EIMQyDIAlW6uUwBsj7sq/I/119caL/e/YT0shf2v26syrHQ82RoEnDVOJGa2YGvjNXQ==" w:salt="oarvJmtzHoPhAsNslkVQ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42"/>
    <w:rsid w:val="00012206"/>
    <w:rsid w:val="00035FB1"/>
    <w:rsid w:val="0004170F"/>
    <w:rsid w:val="00046379"/>
    <w:rsid w:val="00054A4A"/>
    <w:rsid w:val="000A2927"/>
    <w:rsid w:val="000A29AB"/>
    <w:rsid w:val="000C52D6"/>
    <w:rsid w:val="000D6103"/>
    <w:rsid w:val="000E63B1"/>
    <w:rsid w:val="000F39D3"/>
    <w:rsid w:val="00101A1A"/>
    <w:rsid w:val="00102DDC"/>
    <w:rsid w:val="001110D7"/>
    <w:rsid w:val="001370C6"/>
    <w:rsid w:val="00194B92"/>
    <w:rsid w:val="001A01F7"/>
    <w:rsid w:val="001B3C25"/>
    <w:rsid w:val="001C2666"/>
    <w:rsid w:val="001D509F"/>
    <w:rsid w:val="001E3A7D"/>
    <w:rsid w:val="001F16DA"/>
    <w:rsid w:val="00267DF9"/>
    <w:rsid w:val="00274A61"/>
    <w:rsid w:val="002B1617"/>
    <w:rsid w:val="002B2B20"/>
    <w:rsid w:val="002C27ED"/>
    <w:rsid w:val="002C3615"/>
    <w:rsid w:val="0032409B"/>
    <w:rsid w:val="00340288"/>
    <w:rsid w:val="00346309"/>
    <w:rsid w:val="00355D0A"/>
    <w:rsid w:val="00375C7F"/>
    <w:rsid w:val="0039180B"/>
    <w:rsid w:val="003E7BA4"/>
    <w:rsid w:val="003F36AA"/>
    <w:rsid w:val="0040040C"/>
    <w:rsid w:val="004016CA"/>
    <w:rsid w:val="0041643B"/>
    <w:rsid w:val="00444A15"/>
    <w:rsid w:val="00451CB1"/>
    <w:rsid w:val="0048644E"/>
    <w:rsid w:val="004C260A"/>
    <w:rsid w:val="004E221A"/>
    <w:rsid w:val="00505BCE"/>
    <w:rsid w:val="00513ADF"/>
    <w:rsid w:val="00515F2E"/>
    <w:rsid w:val="00523736"/>
    <w:rsid w:val="005627F6"/>
    <w:rsid w:val="005C014F"/>
    <w:rsid w:val="005E00CB"/>
    <w:rsid w:val="005E3BE3"/>
    <w:rsid w:val="00615C42"/>
    <w:rsid w:val="006435A6"/>
    <w:rsid w:val="0067094A"/>
    <w:rsid w:val="00677CFE"/>
    <w:rsid w:val="006A0283"/>
    <w:rsid w:val="006B2A37"/>
    <w:rsid w:val="006C2ABB"/>
    <w:rsid w:val="006D5908"/>
    <w:rsid w:val="006E1815"/>
    <w:rsid w:val="00725447"/>
    <w:rsid w:val="00734414"/>
    <w:rsid w:val="007619C1"/>
    <w:rsid w:val="007711BE"/>
    <w:rsid w:val="00772A54"/>
    <w:rsid w:val="0077501F"/>
    <w:rsid w:val="00784F37"/>
    <w:rsid w:val="007959F2"/>
    <w:rsid w:val="007A57E5"/>
    <w:rsid w:val="00823E70"/>
    <w:rsid w:val="00855DFF"/>
    <w:rsid w:val="00866F34"/>
    <w:rsid w:val="008A0577"/>
    <w:rsid w:val="008B5E5D"/>
    <w:rsid w:val="008B5FFD"/>
    <w:rsid w:val="008C204A"/>
    <w:rsid w:val="00900B95"/>
    <w:rsid w:val="00924883"/>
    <w:rsid w:val="0093191A"/>
    <w:rsid w:val="0099121F"/>
    <w:rsid w:val="009A56E0"/>
    <w:rsid w:val="009B25D2"/>
    <w:rsid w:val="009D3304"/>
    <w:rsid w:val="009D61BA"/>
    <w:rsid w:val="009E3900"/>
    <w:rsid w:val="009F4BD5"/>
    <w:rsid w:val="00A657BF"/>
    <w:rsid w:val="00A92F51"/>
    <w:rsid w:val="00AB1B37"/>
    <w:rsid w:val="00AE2ECC"/>
    <w:rsid w:val="00B05DA5"/>
    <w:rsid w:val="00B6352D"/>
    <w:rsid w:val="00B66D29"/>
    <w:rsid w:val="00B75A63"/>
    <w:rsid w:val="00BB106F"/>
    <w:rsid w:val="00BB18CA"/>
    <w:rsid w:val="00BD6540"/>
    <w:rsid w:val="00BE1C06"/>
    <w:rsid w:val="00BE31F7"/>
    <w:rsid w:val="00C22B74"/>
    <w:rsid w:val="00C26029"/>
    <w:rsid w:val="00C26A5E"/>
    <w:rsid w:val="00C33FF4"/>
    <w:rsid w:val="00C35AA0"/>
    <w:rsid w:val="00C610FF"/>
    <w:rsid w:val="00C66269"/>
    <w:rsid w:val="00C97574"/>
    <w:rsid w:val="00CA4CA9"/>
    <w:rsid w:val="00CB5563"/>
    <w:rsid w:val="00CB5A0A"/>
    <w:rsid w:val="00CB5D09"/>
    <w:rsid w:val="00CC2182"/>
    <w:rsid w:val="00CF6D54"/>
    <w:rsid w:val="00D10EB7"/>
    <w:rsid w:val="00D33ECF"/>
    <w:rsid w:val="00D71EE8"/>
    <w:rsid w:val="00D979C4"/>
    <w:rsid w:val="00DC6DD7"/>
    <w:rsid w:val="00DE4450"/>
    <w:rsid w:val="00DE4FBE"/>
    <w:rsid w:val="00E008AD"/>
    <w:rsid w:val="00EC751E"/>
    <w:rsid w:val="00EE17F0"/>
    <w:rsid w:val="00EE4526"/>
    <w:rsid w:val="00F01406"/>
    <w:rsid w:val="00F30B54"/>
    <w:rsid w:val="00FA5BF3"/>
    <w:rsid w:val="00FE0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8EAA90"/>
  <w15:chartTrackingRefBased/>
  <w15:docId w15:val="{D9289E3E-7EF7-4620-B50C-6C8D9C39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AB1B37"/>
    <w:rPr>
      <w:sz w:val="16"/>
      <w:szCs w:val="16"/>
    </w:rPr>
  </w:style>
  <w:style w:type="paragraph" w:styleId="CommentText">
    <w:name w:val="annotation text"/>
    <w:basedOn w:val="Normal"/>
    <w:link w:val="CommentTextChar"/>
    <w:rsid w:val="00AB1B37"/>
    <w:rPr>
      <w:sz w:val="20"/>
      <w:szCs w:val="20"/>
    </w:rPr>
  </w:style>
  <w:style w:type="character" w:customStyle="1" w:styleId="CommentTextChar">
    <w:name w:val="Comment Text Char"/>
    <w:basedOn w:val="DefaultParagraphFont"/>
    <w:link w:val="CommentText"/>
    <w:rsid w:val="00AB1B37"/>
  </w:style>
  <w:style w:type="paragraph" w:styleId="CommentSubject">
    <w:name w:val="annotation subject"/>
    <w:basedOn w:val="CommentText"/>
    <w:next w:val="CommentText"/>
    <w:link w:val="CommentSubjectChar"/>
    <w:rsid w:val="00AB1B37"/>
    <w:rPr>
      <w:b/>
      <w:bCs/>
      <w:lang w:val="x-none" w:eastAsia="x-none"/>
    </w:rPr>
  </w:style>
  <w:style w:type="character" w:customStyle="1" w:styleId="CommentSubjectChar">
    <w:name w:val="Comment Subject Char"/>
    <w:link w:val="CommentSubject"/>
    <w:rsid w:val="00AB1B37"/>
    <w:rPr>
      <w:b/>
      <w:bCs/>
    </w:rPr>
  </w:style>
  <w:style w:type="paragraph" w:styleId="BalloonText">
    <w:name w:val="Balloon Text"/>
    <w:basedOn w:val="Normal"/>
    <w:link w:val="BalloonTextChar"/>
    <w:rsid w:val="00AB1B37"/>
    <w:rPr>
      <w:rFonts w:ascii="Tahoma" w:hAnsi="Tahoma"/>
      <w:sz w:val="16"/>
      <w:szCs w:val="16"/>
      <w:lang w:val="x-none" w:eastAsia="x-none"/>
    </w:rPr>
  </w:style>
  <w:style w:type="character" w:customStyle="1" w:styleId="BalloonTextChar">
    <w:name w:val="Balloon Text Char"/>
    <w:link w:val="BalloonText"/>
    <w:rsid w:val="00AB1B37"/>
    <w:rPr>
      <w:rFonts w:ascii="Tahoma" w:hAnsi="Tahoma" w:cs="Tahoma"/>
      <w:sz w:val="16"/>
      <w:szCs w:val="16"/>
    </w:rPr>
  </w:style>
  <w:style w:type="paragraph" w:styleId="NormalWeb">
    <w:name w:val="Normal (Web)"/>
    <w:basedOn w:val="Normal"/>
    <w:uiPriority w:val="99"/>
    <w:unhideWhenUsed/>
    <w:rsid w:val="0099121F"/>
    <w:rPr>
      <w:rFonts w:eastAsia="Calibri"/>
    </w:rPr>
  </w:style>
  <w:style w:type="character" w:styleId="Hyperlink">
    <w:name w:val="Hyperlink"/>
    <w:rsid w:val="00866F34"/>
    <w:rPr>
      <w:color w:val="0563C1"/>
      <w:u w:val="single"/>
    </w:rPr>
  </w:style>
  <w:style w:type="character" w:customStyle="1" w:styleId="UnresolvedMention1">
    <w:name w:val="Unresolved Mention1"/>
    <w:uiPriority w:val="99"/>
    <w:semiHidden/>
    <w:unhideWhenUsed/>
    <w:rsid w:val="00C97574"/>
    <w:rPr>
      <w:color w:val="605E5C"/>
      <w:shd w:val="clear" w:color="auto" w:fill="E1DFDD"/>
    </w:rPr>
  </w:style>
  <w:style w:type="table" w:styleId="GridTable4-Accent5">
    <w:name w:val="Grid Table 4 Accent 5"/>
    <w:basedOn w:val="TableNormal"/>
    <w:uiPriority w:val="49"/>
    <w:rsid w:val="0004170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on">
    <w:name w:val="Revision"/>
    <w:hidden/>
    <w:uiPriority w:val="99"/>
    <w:semiHidden/>
    <w:rsid w:val="00DE4450"/>
    <w:rPr>
      <w:sz w:val="24"/>
      <w:szCs w:val="24"/>
    </w:rPr>
  </w:style>
  <w:style w:type="paragraph" w:styleId="Header">
    <w:name w:val="header"/>
    <w:basedOn w:val="Normal"/>
    <w:link w:val="HeaderChar1"/>
    <w:uiPriority w:val="99"/>
    <w:rsid w:val="00C35AA0"/>
    <w:pPr>
      <w:widowControl w:val="0"/>
      <w:tabs>
        <w:tab w:val="center" w:pos="4320"/>
        <w:tab w:val="right" w:pos="8640"/>
      </w:tabs>
      <w:suppressAutoHyphens/>
      <w:autoSpaceDE w:val="0"/>
      <w:autoSpaceDN w:val="0"/>
      <w:adjustRightInd w:val="0"/>
      <w:textAlignment w:val="center"/>
    </w:pPr>
    <w:rPr>
      <w:rFonts w:ascii="Arial" w:eastAsia="MS Minngs" w:hAnsi="Arial" w:cs="MetaOT-Normal"/>
      <w:color w:val="000000"/>
      <w:sz w:val="22"/>
      <w:szCs w:val="19"/>
      <w:lang w:val="en-US" w:eastAsia="en-US"/>
    </w:rPr>
  </w:style>
  <w:style w:type="character" w:customStyle="1" w:styleId="HeaderChar">
    <w:name w:val="Header Char"/>
    <w:semiHidden/>
    <w:rsid w:val="00C35AA0"/>
    <w:rPr>
      <w:sz w:val="24"/>
      <w:szCs w:val="24"/>
    </w:rPr>
  </w:style>
  <w:style w:type="character" w:customStyle="1" w:styleId="HeaderChar1">
    <w:name w:val="Header Char1"/>
    <w:link w:val="Header"/>
    <w:uiPriority w:val="99"/>
    <w:locked/>
    <w:rsid w:val="00C35AA0"/>
    <w:rPr>
      <w:rFonts w:ascii="Arial" w:eastAsia="MS Minngs" w:hAnsi="Arial" w:cs="MetaOT-Normal"/>
      <w:color w:val="000000"/>
      <w:sz w:val="22"/>
      <w:szCs w:val="19"/>
      <w:lang w:val="en-US" w:eastAsia="en-US"/>
    </w:rPr>
  </w:style>
  <w:style w:type="table" w:styleId="TableGrid">
    <w:name w:val="Table Grid"/>
    <w:basedOn w:val="TableNormal"/>
    <w:rsid w:val="00C35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283"/>
    <w:pPr>
      <w:ind w:left="720"/>
      <w:contextualSpacing/>
    </w:pPr>
  </w:style>
  <w:style w:type="character" w:customStyle="1" w:styleId="UnresolvedMention2">
    <w:name w:val="Unresolved Mention2"/>
    <w:basedOn w:val="DefaultParagraphFont"/>
    <w:uiPriority w:val="99"/>
    <w:semiHidden/>
    <w:unhideWhenUsed/>
    <w:rsid w:val="00340288"/>
    <w:rPr>
      <w:color w:val="605E5C"/>
      <w:shd w:val="clear" w:color="auto" w:fill="E1DFDD"/>
    </w:rPr>
  </w:style>
  <w:style w:type="character" w:customStyle="1" w:styleId="UnresolvedMention">
    <w:name w:val="Unresolved Mention"/>
    <w:basedOn w:val="DefaultParagraphFont"/>
    <w:uiPriority w:val="99"/>
    <w:semiHidden/>
    <w:unhideWhenUsed/>
    <w:rsid w:val="006C2ABB"/>
    <w:rPr>
      <w:color w:val="605E5C"/>
      <w:shd w:val="clear" w:color="auto" w:fill="E1DFDD"/>
    </w:rPr>
  </w:style>
  <w:style w:type="paragraph" w:styleId="Footer">
    <w:name w:val="footer"/>
    <w:basedOn w:val="Normal"/>
    <w:link w:val="FooterChar"/>
    <w:unhideWhenUsed/>
    <w:rsid w:val="00194B92"/>
    <w:pPr>
      <w:tabs>
        <w:tab w:val="center" w:pos="4513"/>
        <w:tab w:val="right" w:pos="9026"/>
      </w:tabs>
    </w:pPr>
  </w:style>
  <w:style w:type="character" w:customStyle="1" w:styleId="FooterChar">
    <w:name w:val="Footer Char"/>
    <w:basedOn w:val="DefaultParagraphFont"/>
    <w:link w:val="Footer"/>
    <w:rsid w:val="00194B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8814">
      <w:bodyDiv w:val="1"/>
      <w:marLeft w:val="0"/>
      <w:marRight w:val="0"/>
      <w:marTop w:val="0"/>
      <w:marBottom w:val="0"/>
      <w:divBdr>
        <w:top w:val="none" w:sz="0" w:space="0" w:color="auto"/>
        <w:left w:val="none" w:sz="0" w:space="0" w:color="auto"/>
        <w:bottom w:val="none" w:sz="0" w:space="0" w:color="auto"/>
        <w:right w:val="none" w:sz="0" w:space="0" w:color="auto"/>
      </w:divBdr>
    </w:div>
    <w:div w:id="628825043">
      <w:bodyDiv w:val="1"/>
      <w:marLeft w:val="0"/>
      <w:marRight w:val="0"/>
      <w:marTop w:val="0"/>
      <w:marBottom w:val="0"/>
      <w:divBdr>
        <w:top w:val="none" w:sz="0" w:space="0" w:color="auto"/>
        <w:left w:val="none" w:sz="0" w:space="0" w:color="auto"/>
        <w:bottom w:val="none" w:sz="0" w:space="0" w:color="auto"/>
        <w:right w:val="none" w:sz="0" w:space="0" w:color="auto"/>
      </w:divBdr>
    </w:div>
    <w:div w:id="1130171386">
      <w:bodyDiv w:val="1"/>
      <w:marLeft w:val="0"/>
      <w:marRight w:val="0"/>
      <w:marTop w:val="0"/>
      <w:marBottom w:val="0"/>
      <w:divBdr>
        <w:top w:val="none" w:sz="0" w:space="0" w:color="auto"/>
        <w:left w:val="none" w:sz="0" w:space="0" w:color="auto"/>
        <w:bottom w:val="none" w:sz="0" w:space="0" w:color="auto"/>
        <w:right w:val="none" w:sz="0" w:space="0" w:color="auto"/>
      </w:divBdr>
    </w:div>
    <w:div w:id="1665433526">
      <w:bodyDiv w:val="1"/>
      <w:marLeft w:val="0"/>
      <w:marRight w:val="0"/>
      <w:marTop w:val="0"/>
      <w:marBottom w:val="0"/>
      <w:divBdr>
        <w:top w:val="none" w:sz="0" w:space="0" w:color="auto"/>
        <w:left w:val="none" w:sz="0" w:space="0" w:color="auto"/>
        <w:bottom w:val="none" w:sz="0" w:space="0" w:color="auto"/>
        <w:right w:val="none" w:sz="0" w:space="0" w:color="auto"/>
      </w:divBdr>
    </w:div>
    <w:div w:id="20395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3097</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CLINICAL PRACTICE GUIDELINES – TEMPLATE VICTORIA WIDE</vt:lpstr>
    </vt:vector>
  </TitlesOfParts>
  <Company>NCAHS</Company>
  <LinksUpToDate>false</LinksUpToDate>
  <CharactersWithSpaces>3538</CharactersWithSpaces>
  <SharedDoc>false</SharedDoc>
  <HLinks>
    <vt:vector size="30" baseType="variant">
      <vt:variant>
        <vt:i4>6160400</vt:i4>
      </vt:variant>
      <vt:variant>
        <vt:i4>21</vt:i4>
      </vt:variant>
      <vt:variant>
        <vt:i4>0</vt:i4>
      </vt:variant>
      <vt:variant>
        <vt:i4>5</vt:i4>
      </vt:variant>
      <vt:variant>
        <vt:lpwstr>https://www.rch.org.au/piper/</vt:lpwstr>
      </vt:variant>
      <vt:variant>
        <vt:lpwstr/>
      </vt:variant>
      <vt:variant>
        <vt:i4>30</vt:i4>
      </vt:variant>
      <vt:variant>
        <vt:i4>18</vt:i4>
      </vt:variant>
      <vt:variant>
        <vt:i4>0</vt:i4>
      </vt:variant>
      <vt:variant>
        <vt:i4>5</vt:i4>
      </vt:variant>
      <vt:variant>
        <vt:lpwstr>https://www.childrens.health.qld.gov.au/chq/health-professionals/catch/queensland-transport-triage-tools/</vt:lpwstr>
      </vt:variant>
      <vt:variant>
        <vt:lpwstr/>
      </vt:variant>
      <vt:variant>
        <vt:i4>3080315</vt:i4>
      </vt:variant>
      <vt:variant>
        <vt:i4>6</vt:i4>
      </vt:variant>
      <vt:variant>
        <vt:i4>0</vt:i4>
      </vt:variant>
      <vt:variant>
        <vt:i4>5</vt:i4>
      </vt:variant>
      <vt:variant>
        <vt:lpwstr>https://www.rch.org.au/clinicalguide/guideline_index/retrieval_services</vt:lpwstr>
      </vt:variant>
      <vt:variant>
        <vt:lpwstr/>
      </vt:variant>
      <vt:variant>
        <vt:i4>2687013</vt:i4>
      </vt:variant>
      <vt:variant>
        <vt:i4>3</vt:i4>
      </vt:variant>
      <vt:variant>
        <vt:i4>0</vt:i4>
      </vt:variant>
      <vt:variant>
        <vt:i4>5</vt:i4>
      </vt:variant>
      <vt:variant>
        <vt:lpwstr>https://www.schn.health.nsw.gov.au/fact-sheets/</vt:lpwstr>
      </vt:variant>
      <vt:variant>
        <vt:lpwstr/>
      </vt:variant>
      <vt:variant>
        <vt:i4>196615</vt:i4>
      </vt:variant>
      <vt:variant>
        <vt:i4>0</vt:i4>
      </vt:variant>
      <vt:variant>
        <vt:i4>0</vt:i4>
      </vt:variant>
      <vt:variant>
        <vt:i4>5</vt:i4>
      </vt:variant>
      <vt:variant>
        <vt:lpwstr>https://www.rch.org.au/kidsinfo/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PRACTICE GUIDELINES – TEMPLATE VICTORIA WIDE</dc:title>
  <dc:subject/>
  <dc:creator>ch-library</dc:creator>
  <cp:keywords/>
  <cp:lastModifiedBy>Lynne Ticehurst</cp:lastModifiedBy>
  <cp:revision>2</cp:revision>
  <cp:lastPrinted>2016-07-20T05:47:00Z</cp:lastPrinted>
  <dcterms:created xsi:type="dcterms:W3CDTF">2021-04-26T06:24:00Z</dcterms:created>
  <dcterms:modified xsi:type="dcterms:W3CDTF">2021-04-26T06:24:00Z</dcterms:modified>
</cp:coreProperties>
</file>